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82189" w14:textId="77777777" w:rsidR="00135148" w:rsidRPr="00735739" w:rsidRDefault="00135148" w:rsidP="00184A10">
      <w:pPr>
        <w:pStyle w:val="NoSpacing"/>
        <w:jc w:val="center"/>
        <w:rPr>
          <w:rFonts w:asciiTheme="minorHAnsi" w:hAnsiTheme="minorHAnsi" w:cstheme="minorHAnsi"/>
          <w:color w:val="17365D"/>
        </w:rPr>
      </w:pPr>
      <w:bookmarkStart w:id="0" w:name="_GoBack"/>
      <w:bookmarkEnd w:id="0"/>
    </w:p>
    <w:p w14:paraId="2A68D5D1" w14:textId="338D86DB" w:rsidR="00936C4A" w:rsidRPr="00FC4982" w:rsidRDefault="00CD2B37" w:rsidP="00184A10">
      <w:pPr>
        <w:pStyle w:val="NoSpacing"/>
        <w:jc w:val="center"/>
        <w:rPr>
          <w:rFonts w:asciiTheme="minorHAnsi" w:hAnsiTheme="minorHAnsi" w:cstheme="minorHAnsi"/>
          <w:b/>
          <w:color w:val="17365D"/>
          <w:sz w:val="28"/>
        </w:rPr>
      </w:pPr>
      <w:r>
        <w:rPr>
          <w:rFonts w:asciiTheme="minorHAnsi" w:hAnsiTheme="minorHAnsi" w:cstheme="minorHAnsi"/>
          <w:b/>
          <w:color w:val="17365D"/>
          <w:sz w:val="28"/>
        </w:rPr>
        <w:t xml:space="preserve">OneGeology Operational </w:t>
      </w:r>
      <w:r w:rsidR="007C580F">
        <w:rPr>
          <w:rFonts w:asciiTheme="minorHAnsi" w:hAnsiTheme="minorHAnsi" w:cstheme="minorHAnsi"/>
          <w:b/>
          <w:color w:val="17365D"/>
          <w:sz w:val="28"/>
        </w:rPr>
        <w:t>Group Meeting</w:t>
      </w:r>
      <w:r w:rsidR="00C4759C">
        <w:rPr>
          <w:rFonts w:asciiTheme="minorHAnsi" w:hAnsiTheme="minorHAnsi" w:cstheme="minorHAnsi"/>
          <w:b/>
          <w:color w:val="17365D"/>
          <w:sz w:val="28"/>
        </w:rPr>
        <w:t xml:space="preserve"> #</w:t>
      </w:r>
      <w:r w:rsidR="00F00C57">
        <w:rPr>
          <w:rFonts w:asciiTheme="minorHAnsi" w:hAnsiTheme="minorHAnsi" w:cstheme="minorHAnsi"/>
          <w:b/>
          <w:color w:val="17365D"/>
          <w:sz w:val="28"/>
        </w:rPr>
        <w:t>9</w:t>
      </w:r>
    </w:p>
    <w:p w14:paraId="212B9ACA" w14:textId="77777777" w:rsidR="00334ACA" w:rsidRPr="00735739" w:rsidRDefault="00334ACA" w:rsidP="00184A10">
      <w:pPr>
        <w:tabs>
          <w:tab w:val="left" w:pos="3075"/>
        </w:tabs>
        <w:rPr>
          <w:rFonts w:asciiTheme="minorHAnsi" w:hAnsiTheme="minorHAnsi" w:cstheme="minorHAnsi"/>
        </w:rPr>
      </w:pPr>
    </w:p>
    <w:p w14:paraId="20DDEF95" w14:textId="09C37C0F" w:rsidR="00CD7049" w:rsidRPr="00544EB1" w:rsidRDefault="00CD7049" w:rsidP="000D22D0">
      <w:pPr>
        <w:pStyle w:val="NoSpacing"/>
        <w:ind w:left="-567"/>
        <w:rPr>
          <w:rFonts w:asciiTheme="minorHAnsi" w:hAnsiTheme="minorHAnsi" w:cstheme="minorHAnsi"/>
          <w:b/>
          <w:color w:val="1F497D" w:themeColor="text2"/>
        </w:rPr>
      </w:pPr>
      <w:r w:rsidRPr="00544EB1">
        <w:rPr>
          <w:rFonts w:asciiTheme="minorHAnsi" w:hAnsiTheme="minorHAnsi" w:cstheme="minorHAnsi"/>
          <w:b/>
          <w:color w:val="1F497D" w:themeColor="text2"/>
          <w:sz w:val="24"/>
        </w:rPr>
        <w:t>Date:</w:t>
      </w:r>
      <w:r w:rsidRPr="00544EB1">
        <w:rPr>
          <w:rFonts w:asciiTheme="minorHAnsi" w:hAnsiTheme="minorHAnsi" w:cstheme="minorHAnsi"/>
          <w:b/>
          <w:color w:val="1F497D" w:themeColor="text2"/>
          <w:sz w:val="24"/>
        </w:rPr>
        <w:tab/>
      </w:r>
      <w:r w:rsidR="00F00C57">
        <w:rPr>
          <w:rFonts w:asciiTheme="minorHAnsi" w:hAnsiTheme="minorHAnsi" w:cstheme="minorHAnsi"/>
          <w:b/>
          <w:color w:val="1F497D" w:themeColor="text2"/>
        </w:rPr>
        <w:tab/>
      </w:r>
      <w:r w:rsidR="00F00C57" w:rsidRPr="00F00C57">
        <w:rPr>
          <w:rFonts w:asciiTheme="minorHAnsi" w:hAnsiTheme="minorHAnsi" w:cstheme="minorHAnsi"/>
          <w:b/>
          <w:color w:val="1F497D" w:themeColor="text2"/>
          <w:sz w:val="24"/>
          <w:szCs w:val="24"/>
        </w:rPr>
        <w:t>Monday 21</w:t>
      </w:r>
      <w:r w:rsidR="00F00C57" w:rsidRPr="00F00C57">
        <w:rPr>
          <w:rFonts w:asciiTheme="minorHAnsi" w:hAnsiTheme="minorHAnsi" w:cstheme="minorHAnsi"/>
          <w:b/>
          <w:color w:val="1F497D" w:themeColor="text2"/>
          <w:sz w:val="24"/>
          <w:szCs w:val="24"/>
          <w:vertAlign w:val="superscript"/>
        </w:rPr>
        <w:t>st</w:t>
      </w:r>
      <w:r w:rsidR="00F00C57" w:rsidRPr="00F00C57">
        <w:rPr>
          <w:rFonts w:asciiTheme="minorHAnsi" w:hAnsiTheme="minorHAnsi" w:cstheme="minorHAnsi"/>
          <w:b/>
          <w:color w:val="1F497D" w:themeColor="text2"/>
          <w:sz w:val="24"/>
          <w:szCs w:val="24"/>
        </w:rPr>
        <w:t xml:space="preserve"> </w:t>
      </w:r>
      <w:r w:rsidR="001D4977">
        <w:rPr>
          <w:rFonts w:asciiTheme="minorHAnsi" w:hAnsiTheme="minorHAnsi" w:cstheme="minorHAnsi"/>
          <w:b/>
          <w:color w:val="1F497D" w:themeColor="text2"/>
          <w:sz w:val="24"/>
          <w:szCs w:val="24"/>
        </w:rPr>
        <w:t>June</w:t>
      </w:r>
      <w:r w:rsidR="00F00C57" w:rsidRPr="00F00C57">
        <w:rPr>
          <w:rFonts w:asciiTheme="minorHAnsi" w:hAnsiTheme="minorHAnsi" w:cstheme="minorHAnsi"/>
          <w:b/>
          <w:color w:val="1F497D" w:themeColor="text2"/>
          <w:sz w:val="24"/>
          <w:szCs w:val="24"/>
        </w:rPr>
        <w:t xml:space="preserve"> 2021</w:t>
      </w:r>
      <w:r w:rsidR="00334ACA" w:rsidRPr="00544EB1">
        <w:rPr>
          <w:rFonts w:asciiTheme="minorHAnsi" w:hAnsiTheme="minorHAnsi" w:cstheme="minorHAnsi"/>
          <w:color w:val="1F497D" w:themeColor="text2"/>
        </w:rPr>
        <w:t xml:space="preserve"> </w:t>
      </w:r>
    </w:p>
    <w:p w14:paraId="7D3CE371" w14:textId="201EE6E3" w:rsidR="00CD7049" w:rsidRPr="00544EB1" w:rsidRDefault="00CD7049" w:rsidP="000D22D0">
      <w:pPr>
        <w:pStyle w:val="NoSpacing"/>
        <w:ind w:left="-567"/>
        <w:rPr>
          <w:rFonts w:asciiTheme="minorHAnsi" w:hAnsiTheme="minorHAnsi" w:cstheme="minorHAnsi"/>
          <w:color w:val="1F497D" w:themeColor="text2"/>
        </w:rPr>
      </w:pPr>
      <w:r w:rsidRPr="00544EB1">
        <w:rPr>
          <w:rFonts w:asciiTheme="minorHAnsi" w:hAnsiTheme="minorHAnsi" w:cstheme="minorHAnsi"/>
          <w:b/>
          <w:color w:val="1F497D" w:themeColor="text2"/>
          <w:sz w:val="24"/>
        </w:rPr>
        <w:t>Venue:</w:t>
      </w:r>
      <w:r w:rsidR="000D22D0" w:rsidRPr="00544EB1">
        <w:rPr>
          <w:rFonts w:asciiTheme="minorHAnsi" w:hAnsiTheme="minorHAnsi" w:cstheme="minorHAnsi"/>
          <w:b/>
          <w:color w:val="1F497D" w:themeColor="text2"/>
          <w:sz w:val="24"/>
        </w:rPr>
        <w:t xml:space="preserve"> </w:t>
      </w:r>
      <w:r w:rsidR="00F00C57">
        <w:rPr>
          <w:rFonts w:asciiTheme="minorHAnsi" w:hAnsiTheme="minorHAnsi" w:cstheme="minorHAnsi"/>
          <w:b/>
          <w:color w:val="1F497D" w:themeColor="text2"/>
          <w:sz w:val="24"/>
        </w:rPr>
        <w:tab/>
      </w:r>
      <w:r w:rsidR="00F00C57" w:rsidRPr="00F00C57">
        <w:rPr>
          <w:rFonts w:asciiTheme="minorHAnsi" w:hAnsiTheme="minorHAnsi" w:cstheme="minorHAnsi"/>
          <w:color w:val="1F497D" w:themeColor="text2"/>
          <w:sz w:val="24"/>
        </w:rPr>
        <w:t>GoToMeeting:</w:t>
      </w:r>
      <w:r w:rsidR="00F00C57">
        <w:rPr>
          <w:rFonts w:asciiTheme="minorHAnsi" w:hAnsiTheme="minorHAnsi" w:cstheme="minorHAnsi"/>
          <w:b/>
          <w:color w:val="1F497D" w:themeColor="text2"/>
          <w:sz w:val="24"/>
        </w:rPr>
        <w:t xml:space="preserve"> </w:t>
      </w:r>
      <w:hyperlink r:id="rId8" w:history="1">
        <w:r w:rsidR="00F00C57" w:rsidRPr="005D2101">
          <w:rPr>
            <w:rStyle w:val="Hyperlink"/>
            <w:rFonts w:asciiTheme="minorHAnsi" w:hAnsiTheme="minorHAnsi" w:cstheme="minorHAnsi"/>
            <w:b/>
            <w:sz w:val="24"/>
          </w:rPr>
          <w:t>https://ukri.zoom.us/j/95897361582</w:t>
        </w:r>
      </w:hyperlink>
      <w:r w:rsidR="00F00C57">
        <w:rPr>
          <w:rFonts w:asciiTheme="minorHAnsi" w:hAnsiTheme="minorHAnsi" w:cstheme="minorHAnsi"/>
          <w:b/>
          <w:color w:val="1F497D" w:themeColor="text2"/>
          <w:sz w:val="24"/>
        </w:rPr>
        <w:t xml:space="preserve"> </w:t>
      </w:r>
    </w:p>
    <w:p w14:paraId="23EE6EB9" w14:textId="7FB6CB56" w:rsidR="00080E54" w:rsidRDefault="00080E54" w:rsidP="00936C4A">
      <w:pPr>
        <w:pStyle w:val="NoSpacing"/>
        <w:rPr>
          <w:rFonts w:asciiTheme="minorHAnsi" w:hAnsiTheme="minorHAnsi" w:cstheme="minorHAnsi"/>
        </w:rPr>
      </w:pPr>
    </w:p>
    <w:p w14:paraId="22A39556" w14:textId="77777777" w:rsidR="00F00C57" w:rsidRDefault="00F00C57" w:rsidP="00936C4A">
      <w:pPr>
        <w:pStyle w:val="NoSpacing"/>
        <w:rPr>
          <w:rFonts w:asciiTheme="minorHAnsi" w:hAnsiTheme="minorHAnsi" w:cstheme="minorHAnsi"/>
        </w:rPr>
      </w:pPr>
    </w:p>
    <w:tbl>
      <w:tblPr>
        <w:tblStyle w:val="TableGrid"/>
        <w:tblW w:w="10070" w:type="dxa"/>
        <w:tblInd w:w="-572" w:type="dxa"/>
        <w:tblLook w:val="04A0" w:firstRow="1" w:lastRow="0" w:firstColumn="1" w:lastColumn="0" w:noHBand="0" w:noVBand="1"/>
      </w:tblPr>
      <w:tblGrid>
        <w:gridCol w:w="3599"/>
        <w:gridCol w:w="1226"/>
        <w:gridCol w:w="3969"/>
        <w:gridCol w:w="1276"/>
      </w:tblGrid>
      <w:tr w:rsidR="00F00C57" w:rsidRPr="000D22D0" w14:paraId="3963924C" w14:textId="77777777" w:rsidTr="00F00C57">
        <w:trPr>
          <w:trHeight w:val="315"/>
        </w:trPr>
        <w:tc>
          <w:tcPr>
            <w:tcW w:w="3599" w:type="dxa"/>
            <w:tcBorders>
              <w:top w:val="nil"/>
              <w:left w:val="nil"/>
            </w:tcBorders>
            <w:noWrap/>
            <w:hideMark/>
          </w:tcPr>
          <w:p w14:paraId="76F67C40" w14:textId="5E994154" w:rsidR="00F00C57" w:rsidRPr="000D22D0" w:rsidRDefault="00F00C57" w:rsidP="009B1E9D">
            <w:pPr>
              <w:pStyle w:val="NoSpacing"/>
              <w:rPr>
                <w:rFonts w:asciiTheme="minorHAnsi" w:hAnsiTheme="minorHAnsi" w:cstheme="minorHAnsi"/>
              </w:rPr>
            </w:pPr>
          </w:p>
        </w:tc>
        <w:tc>
          <w:tcPr>
            <w:tcW w:w="1226" w:type="dxa"/>
            <w:shd w:val="clear" w:color="auto" w:fill="C6D9F1" w:themeFill="text2" w:themeFillTint="33"/>
            <w:noWrap/>
            <w:hideMark/>
          </w:tcPr>
          <w:p w14:paraId="6909A1CD" w14:textId="77777777" w:rsidR="00F00C57" w:rsidRPr="000D22D0" w:rsidRDefault="00F00C57" w:rsidP="00F00C57">
            <w:pPr>
              <w:pStyle w:val="NoSpacing"/>
              <w:jc w:val="center"/>
              <w:rPr>
                <w:rFonts w:asciiTheme="minorHAnsi" w:hAnsiTheme="minorHAnsi" w:cstheme="minorHAnsi"/>
                <w:b/>
                <w:bCs/>
              </w:rPr>
            </w:pPr>
            <w:r w:rsidRPr="000D22D0">
              <w:rPr>
                <w:rFonts w:asciiTheme="minorHAnsi" w:hAnsiTheme="minorHAnsi" w:cstheme="minorHAnsi"/>
                <w:b/>
                <w:bCs/>
              </w:rPr>
              <w:t>Local Time</w:t>
            </w:r>
          </w:p>
        </w:tc>
        <w:tc>
          <w:tcPr>
            <w:tcW w:w="3969" w:type="dxa"/>
            <w:tcBorders>
              <w:top w:val="nil"/>
            </w:tcBorders>
            <w:noWrap/>
            <w:hideMark/>
          </w:tcPr>
          <w:p w14:paraId="31912DBC" w14:textId="77777777" w:rsidR="00F00C57" w:rsidRPr="000D22D0" w:rsidRDefault="00F00C57" w:rsidP="00F00C57">
            <w:pPr>
              <w:pStyle w:val="NoSpacing"/>
              <w:jc w:val="center"/>
              <w:rPr>
                <w:rFonts w:asciiTheme="minorHAnsi" w:hAnsiTheme="minorHAnsi" w:cstheme="minorHAnsi"/>
                <w:b/>
                <w:bCs/>
              </w:rPr>
            </w:pPr>
          </w:p>
        </w:tc>
        <w:tc>
          <w:tcPr>
            <w:tcW w:w="1276" w:type="dxa"/>
            <w:shd w:val="clear" w:color="auto" w:fill="C6D9F1" w:themeFill="text2" w:themeFillTint="33"/>
            <w:noWrap/>
            <w:hideMark/>
          </w:tcPr>
          <w:p w14:paraId="29944D3B" w14:textId="77777777" w:rsidR="00F00C57" w:rsidRPr="000D22D0" w:rsidRDefault="00F00C57" w:rsidP="00F00C57">
            <w:pPr>
              <w:pStyle w:val="NoSpacing"/>
              <w:jc w:val="center"/>
              <w:rPr>
                <w:rFonts w:asciiTheme="minorHAnsi" w:hAnsiTheme="minorHAnsi" w:cstheme="minorHAnsi"/>
                <w:b/>
                <w:bCs/>
              </w:rPr>
            </w:pPr>
            <w:r w:rsidRPr="000D22D0">
              <w:rPr>
                <w:rFonts w:asciiTheme="minorHAnsi" w:hAnsiTheme="minorHAnsi" w:cstheme="minorHAnsi"/>
                <w:b/>
                <w:bCs/>
              </w:rPr>
              <w:t>Local Time</w:t>
            </w:r>
          </w:p>
        </w:tc>
      </w:tr>
      <w:tr w:rsidR="00F00C57" w:rsidRPr="000D22D0" w14:paraId="316C5DC0" w14:textId="77777777" w:rsidTr="00F00C57">
        <w:trPr>
          <w:trHeight w:val="300"/>
        </w:trPr>
        <w:tc>
          <w:tcPr>
            <w:tcW w:w="3599" w:type="dxa"/>
            <w:noWrap/>
            <w:hideMark/>
          </w:tcPr>
          <w:p w14:paraId="3BF03A7D" w14:textId="77777777" w:rsidR="00F00C57" w:rsidRPr="000D22D0" w:rsidRDefault="00F00C57" w:rsidP="009B1E9D">
            <w:pPr>
              <w:pStyle w:val="NoSpacing"/>
              <w:rPr>
                <w:rFonts w:asciiTheme="minorHAnsi" w:hAnsiTheme="minorHAnsi" w:cstheme="minorHAnsi"/>
              </w:rPr>
            </w:pPr>
            <w:r w:rsidRPr="000D22D0">
              <w:rPr>
                <w:rFonts w:asciiTheme="minorHAnsi" w:hAnsiTheme="minorHAnsi" w:cstheme="minorHAnsi"/>
              </w:rPr>
              <w:t>Nottingham (United Kingdom - England)</w:t>
            </w:r>
          </w:p>
        </w:tc>
        <w:tc>
          <w:tcPr>
            <w:tcW w:w="1226" w:type="dxa"/>
            <w:shd w:val="clear" w:color="auto" w:fill="C6D9F1" w:themeFill="text2" w:themeFillTint="33"/>
            <w:noWrap/>
            <w:hideMark/>
          </w:tcPr>
          <w:p w14:paraId="0A008ED4" w14:textId="77777777" w:rsidR="00F00C57" w:rsidRPr="000D22D0" w:rsidRDefault="00F00C57" w:rsidP="00F00C57">
            <w:pPr>
              <w:pStyle w:val="NoSpacing"/>
              <w:jc w:val="center"/>
              <w:rPr>
                <w:rFonts w:asciiTheme="minorHAnsi" w:hAnsiTheme="minorHAnsi" w:cstheme="minorHAnsi"/>
                <w:b/>
                <w:bCs/>
              </w:rPr>
            </w:pPr>
            <w:r w:rsidRPr="000D22D0">
              <w:rPr>
                <w:rFonts w:asciiTheme="minorHAnsi" w:hAnsiTheme="minorHAnsi" w:cstheme="minorHAnsi"/>
                <w:b/>
                <w:bCs/>
              </w:rPr>
              <w:t>1</w:t>
            </w:r>
            <w:r>
              <w:rPr>
                <w:rFonts w:asciiTheme="minorHAnsi" w:hAnsiTheme="minorHAnsi" w:cstheme="minorHAnsi"/>
                <w:b/>
                <w:bCs/>
              </w:rPr>
              <w:t>1</w:t>
            </w:r>
            <w:r w:rsidRPr="000D22D0">
              <w:rPr>
                <w:rFonts w:asciiTheme="minorHAnsi" w:hAnsiTheme="minorHAnsi" w:cstheme="minorHAnsi"/>
                <w:b/>
                <w:bCs/>
              </w:rPr>
              <w:t>:00</w:t>
            </w:r>
          </w:p>
        </w:tc>
        <w:tc>
          <w:tcPr>
            <w:tcW w:w="3969" w:type="dxa"/>
            <w:noWrap/>
            <w:hideMark/>
          </w:tcPr>
          <w:p w14:paraId="5273FE15" w14:textId="77777777" w:rsidR="00F00C57" w:rsidRPr="000D22D0" w:rsidRDefault="00F00C57" w:rsidP="009B1E9D">
            <w:pPr>
              <w:pStyle w:val="NoSpacing"/>
              <w:rPr>
                <w:rFonts w:asciiTheme="minorHAnsi" w:hAnsiTheme="minorHAnsi" w:cstheme="minorHAnsi"/>
              </w:rPr>
            </w:pPr>
            <w:r w:rsidRPr="000D22D0">
              <w:rPr>
                <w:rFonts w:asciiTheme="minorHAnsi" w:hAnsiTheme="minorHAnsi" w:cstheme="minorHAnsi"/>
              </w:rPr>
              <w:t>Tokyo (Japan)</w:t>
            </w:r>
          </w:p>
        </w:tc>
        <w:tc>
          <w:tcPr>
            <w:tcW w:w="1276" w:type="dxa"/>
            <w:shd w:val="clear" w:color="auto" w:fill="C6D9F1" w:themeFill="text2" w:themeFillTint="33"/>
            <w:noWrap/>
            <w:hideMark/>
          </w:tcPr>
          <w:p w14:paraId="46E745C4" w14:textId="77777777" w:rsidR="00F00C57" w:rsidRPr="000D22D0" w:rsidRDefault="00F00C57" w:rsidP="00F00C57">
            <w:pPr>
              <w:pStyle w:val="NoSpacing"/>
              <w:jc w:val="center"/>
              <w:rPr>
                <w:rFonts w:asciiTheme="minorHAnsi" w:hAnsiTheme="minorHAnsi" w:cstheme="minorHAnsi"/>
                <w:b/>
                <w:bCs/>
              </w:rPr>
            </w:pPr>
            <w:r>
              <w:rPr>
                <w:rFonts w:asciiTheme="minorHAnsi" w:hAnsiTheme="minorHAnsi" w:cstheme="minorHAnsi"/>
                <w:b/>
                <w:bCs/>
              </w:rPr>
              <w:t>19</w:t>
            </w:r>
            <w:r w:rsidRPr="000D22D0">
              <w:rPr>
                <w:rFonts w:asciiTheme="minorHAnsi" w:hAnsiTheme="minorHAnsi" w:cstheme="minorHAnsi"/>
                <w:b/>
                <w:bCs/>
              </w:rPr>
              <w:t>:00</w:t>
            </w:r>
          </w:p>
        </w:tc>
      </w:tr>
      <w:tr w:rsidR="00F00C57" w:rsidRPr="000D22D0" w14:paraId="24855196" w14:textId="77777777" w:rsidTr="00F00C57">
        <w:trPr>
          <w:trHeight w:val="300"/>
        </w:trPr>
        <w:tc>
          <w:tcPr>
            <w:tcW w:w="3599" w:type="dxa"/>
            <w:noWrap/>
            <w:hideMark/>
          </w:tcPr>
          <w:p w14:paraId="255557A8" w14:textId="77777777" w:rsidR="00F00C57" w:rsidRPr="00E63FE3" w:rsidRDefault="00F00C57" w:rsidP="009B1E9D">
            <w:pPr>
              <w:pStyle w:val="NoSpacing"/>
              <w:rPr>
                <w:rFonts w:asciiTheme="minorHAnsi" w:hAnsiTheme="minorHAnsi" w:cstheme="minorHAnsi"/>
                <w:lang w:val="fr-FR"/>
              </w:rPr>
            </w:pPr>
            <w:r w:rsidRPr="00E63FE3">
              <w:rPr>
                <w:rFonts w:asciiTheme="minorHAnsi" w:hAnsiTheme="minorHAnsi" w:cstheme="minorHAnsi"/>
                <w:lang w:val="fr-FR"/>
              </w:rPr>
              <w:t>Rio de Janeiro (Brazil - Rio de Janeiro)</w:t>
            </w:r>
          </w:p>
        </w:tc>
        <w:tc>
          <w:tcPr>
            <w:tcW w:w="1226" w:type="dxa"/>
            <w:shd w:val="clear" w:color="auto" w:fill="C6D9F1" w:themeFill="text2" w:themeFillTint="33"/>
            <w:noWrap/>
            <w:hideMark/>
          </w:tcPr>
          <w:p w14:paraId="561097C1" w14:textId="77777777" w:rsidR="00F00C57" w:rsidRPr="000D22D0" w:rsidRDefault="00F00C57" w:rsidP="00F00C57">
            <w:pPr>
              <w:pStyle w:val="NoSpacing"/>
              <w:jc w:val="center"/>
              <w:rPr>
                <w:rFonts w:asciiTheme="minorHAnsi" w:hAnsiTheme="minorHAnsi" w:cstheme="minorHAnsi"/>
                <w:b/>
                <w:bCs/>
              </w:rPr>
            </w:pPr>
            <w:r w:rsidRPr="000D22D0">
              <w:rPr>
                <w:rFonts w:asciiTheme="minorHAnsi" w:hAnsiTheme="minorHAnsi" w:cstheme="minorHAnsi"/>
                <w:b/>
                <w:bCs/>
              </w:rPr>
              <w:t>0</w:t>
            </w:r>
            <w:r>
              <w:rPr>
                <w:rFonts w:asciiTheme="minorHAnsi" w:hAnsiTheme="minorHAnsi" w:cstheme="minorHAnsi"/>
                <w:b/>
                <w:bCs/>
              </w:rPr>
              <w:t>7</w:t>
            </w:r>
            <w:r w:rsidRPr="000D22D0">
              <w:rPr>
                <w:rFonts w:asciiTheme="minorHAnsi" w:hAnsiTheme="minorHAnsi" w:cstheme="minorHAnsi"/>
                <w:b/>
                <w:bCs/>
              </w:rPr>
              <w:t>:00</w:t>
            </w:r>
          </w:p>
        </w:tc>
        <w:tc>
          <w:tcPr>
            <w:tcW w:w="3969" w:type="dxa"/>
            <w:noWrap/>
            <w:hideMark/>
          </w:tcPr>
          <w:p w14:paraId="559AAB24" w14:textId="77777777" w:rsidR="00F00C57" w:rsidRPr="000D22D0" w:rsidRDefault="00F00C57" w:rsidP="009B1E9D">
            <w:pPr>
              <w:pStyle w:val="NoSpacing"/>
              <w:rPr>
                <w:rFonts w:asciiTheme="minorHAnsi" w:hAnsiTheme="minorHAnsi" w:cstheme="minorHAnsi"/>
              </w:rPr>
            </w:pPr>
            <w:r w:rsidRPr="000D22D0">
              <w:rPr>
                <w:rFonts w:asciiTheme="minorHAnsi" w:hAnsiTheme="minorHAnsi" w:cstheme="minorHAnsi"/>
              </w:rPr>
              <w:t>Canberra (Australia - Australian Capital Territory)</w:t>
            </w:r>
          </w:p>
        </w:tc>
        <w:tc>
          <w:tcPr>
            <w:tcW w:w="1276" w:type="dxa"/>
            <w:shd w:val="clear" w:color="auto" w:fill="C6D9F1" w:themeFill="text2" w:themeFillTint="33"/>
            <w:noWrap/>
            <w:hideMark/>
          </w:tcPr>
          <w:p w14:paraId="29A470BA" w14:textId="77777777" w:rsidR="00F00C57" w:rsidRPr="000D22D0" w:rsidRDefault="00F00C57" w:rsidP="00F00C57">
            <w:pPr>
              <w:pStyle w:val="NoSpacing"/>
              <w:jc w:val="center"/>
              <w:rPr>
                <w:rFonts w:asciiTheme="minorHAnsi" w:hAnsiTheme="minorHAnsi" w:cstheme="minorHAnsi"/>
                <w:b/>
                <w:bCs/>
              </w:rPr>
            </w:pPr>
            <w:r w:rsidRPr="000D22D0">
              <w:rPr>
                <w:rFonts w:asciiTheme="minorHAnsi" w:hAnsiTheme="minorHAnsi" w:cstheme="minorHAnsi"/>
                <w:b/>
                <w:bCs/>
              </w:rPr>
              <w:t>2</w:t>
            </w:r>
            <w:r>
              <w:rPr>
                <w:rFonts w:asciiTheme="minorHAnsi" w:hAnsiTheme="minorHAnsi" w:cstheme="minorHAnsi"/>
                <w:b/>
                <w:bCs/>
              </w:rPr>
              <w:t>0</w:t>
            </w:r>
            <w:r w:rsidRPr="000D22D0">
              <w:rPr>
                <w:rFonts w:asciiTheme="minorHAnsi" w:hAnsiTheme="minorHAnsi" w:cstheme="minorHAnsi"/>
                <w:b/>
                <w:bCs/>
              </w:rPr>
              <w:t>:00</w:t>
            </w:r>
          </w:p>
        </w:tc>
      </w:tr>
      <w:tr w:rsidR="00F00C57" w:rsidRPr="000D22D0" w14:paraId="059E8B0B" w14:textId="77777777" w:rsidTr="00F00C57">
        <w:trPr>
          <w:trHeight w:val="300"/>
        </w:trPr>
        <w:tc>
          <w:tcPr>
            <w:tcW w:w="3599" w:type="dxa"/>
            <w:noWrap/>
            <w:hideMark/>
          </w:tcPr>
          <w:p w14:paraId="29979BF2" w14:textId="77777777" w:rsidR="00F00C57" w:rsidRPr="000D22D0" w:rsidRDefault="00F00C57" w:rsidP="009B1E9D">
            <w:pPr>
              <w:pStyle w:val="NoSpacing"/>
              <w:rPr>
                <w:rFonts w:asciiTheme="minorHAnsi" w:hAnsiTheme="minorHAnsi" w:cstheme="minorHAnsi"/>
              </w:rPr>
            </w:pPr>
            <w:r w:rsidRPr="000D22D0">
              <w:rPr>
                <w:rFonts w:asciiTheme="minorHAnsi" w:hAnsiTheme="minorHAnsi" w:cstheme="minorHAnsi"/>
              </w:rPr>
              <w:t>Saint-Petersburg (Russia - Saint Petersburg)</w:t>
            </w:r>
          </w:p>
        </w:tc>
        <w:tc>
          <w:tcPr>
            <w:tcW w:w="1226" w:type="dxa"/>
            <w:shd w:val="clear" w:color="auto" w:fill="C6D9F1" w:themeFill="text2" w:themeFillTint="33"/>
            <w:noWrap/>
            <w:hideMark/>
          </w:tcPr>
          <w:p w14:paraId="38464C16" w14:textId="77777777" w:rsidR="00F00C57" w:rsidRPr="000D22D0" w:rsidRDefault="00F00C57" w:rsidP="00F00C57">
            <w:pPr>
              <w:pStyle w:val="NoSpacing"/>
              <w:jc w:val="center"/>
              <w:rPr>
                <w:rFonts w:asciiTheme="minorHAnsi" w:hAnsiTheme="minorHAnsi" w:cstheme="minorHAnsi"/>
                <w:b/>
                <w:bCs/>
              </w:rPr>
            </w:pPr>
            <w:r w:rsidRPr="000D22D0">
              <w:rPr>
                <w:rFonts w:asciiTheme="minorHAnsi" w:hAnsiTheme="minorHAnsi" w:cstheme="minorHAnsi"/>
                <w:b/>
                <w:bCs/>
              </w:rPr>
              <w:t>1</w:t>
            </w:r>
            <w:r>
              <w:rPr>
                <w:rFonts w:asciiTheme="minorHAnsi" w:hAnsiTheme="minorHAnsi" w:cstheme="minorHAnsi"/>
                <w:b/>
                <w:bCs/>
              </w:rPr>
              <w:t>3</w:t>
            </w:r>
            <w:r w:rsidRPr="000D22D0">
              <w:rPr>
                <w:rFonts w:asciiTheme="minorHAnsi" w:hAnsiTheme="minorHAnsi" w:cstheme="minorHAnsi"/>
                <w:b/>
                <w:bCs/>
              </w:rPr>
              <w:t>:00</w:t>
            </w:r>
          </w:p>
        </w:tc>
        <w:tc>
          <w:tcPr>
            <w:tcW w:w="3969" w:type="dxa"/>
            <w:noWrap/>
            <w:hideMark/>
          </w:tcPr>
          <w:p w14:paraId="7BE1B22B" w14:textId="77777777" w:rsidR="00F00C57" w:rsidRPr="000D22D0" w:rsidRDefault="00F00C57" w:rsidP="009B1E9D">
            <w:pPr>
              <w:pStyle w:val="NoSpacing"/>
              <w:rPr>
                <w:rFonts w:asciiTheme="minorHAnsi" w:hAnsiTheme="minorHAnsi" w:cstheme="minorHAnsi"/>
              </w:rPr>
            </w:pPr>
            <w:r w:rsidRPr="000D22D0">
              <w:rPr>
                <w:rFonts w:asciiTheme="minorHAnsi" w:hAnsiTheme="minorHAnsi" w:cstheme="minorHAnsi"/>
              </w:rPr>
              <w:t>Dublin (Ireland)</w:t>
            </w:r>
          </w:p>
        </w:tc>
        <w:tc>
          <w:tcPr>
            <w:tcW w:w="1276" w:type="dxa"/>
            <w:shd w:val="clear" w:color="auto" w:fill="C6D9F1" w:themeFill="text2" w:themeFillTint="33"/>
            <w:noWrap/>
            <w:hideMark/>
          </w:tcPr>
          <w:p w14:paraId="1C7D1515" w14:textId="77777777" w:rsidR="00F00C57" w:rsidRPr="000D22D0" w:rsidRDefault="00F00C57" w:rsidP="00F00C57">
            <w:pPr>
              <w:pStyle w:val="NoSpacing"/>
              <w:jc w:val="center"/>
              <w:rPr>
                <w:rFonts w:asciiTheme="minorHAnsi" w:hAnsiTheme="minorHAnsi" w:cstheme="minorHAnsi"/>
                <w:b/>
                <w:bCs/>
              </w:rPr>
            </w:pPr>
            <w:r w:rsidRPr="000D22D0">
              <w:rPr>
                <w:rFonts w:asciiTheme="minorHAnsi" w:hAnsiTheme="minorHAnsi" w:cstheme="minorHAnsi"/>
                <w:b/>
                <w:bCs/>
              </w:rPr>
              <w:t>1</w:t>
            </w:r>
            <w:r>
              <w:rPr>
                <w:rFonts w:asciiTheme="minorHAnsi" w:hAnsiTheme="minorHAnsi" w:cstheme="minorHAnsi"/>
                <w:b/>
                <w:bCs/>
              </w:rPr>
              <w:t>2</w:t>
            </w:r>
            <w:r w:rsidRPr="000D22D0">
              <w:rPr>
                <w:rFonts w:asciiTheme="minorHAnsi" w:hAnsiTheme="minorHAnsi" w:cstheme="minorHAnsi"/>
                <w:b/>
                <w:bCs/>
              </w:rPr>
              <w:t>:00</w:t>
            </w:r>
          </w:p>
        </w:tc>
      </w:tr>
      <w:tr w:rsidR="00F00C57" w:rsidRPr="000D22D0" w14:paraId="365FE4DB" w14:textId="77777777" w:rsidTr="00F00C57">
        <w:trPr>
          <w:trHeight w:val="300"/>
        </w:trPr>
        <w:tc>
          <w:tcPr>
            <w:tcW w:w="3599" w:type="dxa"/>
            <w:noWrap/>
            <w:hideMark/>
          </w:tcPr>
          <w:p w14:paraId="2E48D241" w14:textId="77777777" w:rsidR="00F00C57" w:rsidRPr="00E63FE3" w:rsidRDefault="00F00C57" w:rsidP="009B1E9D">
            <w:pPr>
              <w:pStyle w:val="NoSpacing"/>
              <w:rPr>
                <w:rFonts w:asciiTheme="minorHAnsi" w:hAnsiTheme="minorHAnsi" w:cstheme="minorHAnsi"/>
                <w:lang w:val="fr-FR"/>
              </w:rPr>
            </w:pPr>
            <w:r w:rsidRPr="00E63FE3">
              <w:rPr>
                <w:rFonts w:asciiTheme="minorHAnsi" w:hAnsiTheme="minorHAnsi" w:cstheme="minorHAnsi"/>
                <w:lang w:val="fr-FR"/>
              </w:rPr>
              <w:t>Paris (France - Île-de-France)</w:t>
            </w:r>
          </w:p>
        </w:tc>
        <w:tc>
          <w:tcPr>
            <w:tcW w:w="1226" w:type="dxa"/>
            <w:shd w:val="clear" w:color="auto" w:fill="C6D9F1" w:themeFill="text2" w:themeFillTint="33"/>
            <w:noWrap/>
            <w:hideMark/>
          </w:tcPr>
          <w:p w14:paraId="3AB6D65D" w14:textId="77777777" w:rsidR="00F00C57" w:rsidRPr="000D22D0" w:rsidRDefault="00F00C57" w:rsidP="00F00C57">
            <w:pPr>
              <w:pStyle w:val="NoSpacing"/>
              <w:jc w:val="center"/>
              <w:rPr>
                <w:rFonts w:asciiTheme="minorHAnsi" w:hAnsiTheme="minorHAnsi" w:cstheme="minorHAnsi"/>
                <w:b/>
                <w:bCs/>
              </w:rPr>
            </w:pPr>
            <w:r w:rsidRPr="000D22D0">
              <w:rPr>
                <w:rFonts w:asciiTheme="minorHAnsi" w:hAnsiTheme="minorHAnsi" w:cstheme="minorHAnsi"/>
                <w:b/>
                <w:bCs/>
              </w:rPr>
              <w:t>12:00</w:t>
            </w:r>
          </w:p>
        </w:tc>
        <w:tc>
          <w:tcPr>
            <w:tcW w:w="3969" w:type="dxa"/>
            <w:noWrap/>
            <w:hideMark/>
          </w:tcPr>
          <w:p w14:paraId="134A83F5" w14:textId="77777777" w:rsidR="00F00C57" w:rsidRPr="000D22D0" w:rsidRDefault="00F00C57" w:rsidP="009B1E9D">
            <w:pPr>
              <w:pStyle w:val="NoSpacing"/>
              <w:rPr>
                <w:rFonts w:asciiTheme="minorHAnsi" w:hAnsiTheme="minorHAnsi" w:cstheme="minorHAnsi"/>
              </w:rPr>
            </w:pPr>
            <w:r w:rsidRPr="000D22D0">
              <w:rPr>
                <w:rFonts w:asciiTheme="minorHAnsi" w:hAnsiTheme="minorHAnsi" w:cstheme="minorHAnsi"/>
              </w:rPr>
              <w:t>Washington DC (USA - District of Columbia)</w:t>
            </w:r>
          </w:p>
        </w:tc>
        <w:tc>
          <w:tcPr>
            <w:tcW w:w="1276" w:type="dxa"/>
            <w:shd w:val="clear" w:color="auto" w:fill="C6D9F1" w:themeFill="text2" w:themeFillTint="33"/>
            <w:noWrap/>
            <w:hideMark/>
          </w:tcPr>
          <w:p w14:paraId="2CB4FD23" w14:textId="77777777" w:rsidR="00F00C57" w:rsidRPr="000D22D0" w:rsidRDefault="00F00C57" w:rsidP="00F00C57">
            <w:pPr>
              <w:pStyle w:val="NoSpacing"/>
              <w:jc w:val="center"/>
              <w:rPr>
                <w:rFonts w:asciiTheme="minorHAnsi" w:hAnsiTheme="minorHAnsi" w:cstheme="minorHAnsi"/>
                <w:b/>
                <w:bCs/>
              </w:rPr>
            </w:pPr>
            <w:r w:rsidRPr="000D22D0">
              <w:rPr>
                <w:rFonts w:asciiTheme="minorHAnsi" w:hAnsiTheme="minorHAnsi" w:cstheme="minorHAnsi"/>
                <w:b/>
                <w:bCs/>
              </w:rPr>
              <w:t>06:00</w:t>
            </w:r>
          </w:p>
        </w:tc>
      </w:tr>
      <w:tr w:rsidR="00F00C57" w:rsidRPr="000D22D0" w14:paraId="00E7944E" w14:textId="77777777" w:rsidTr="00F00C57">
        <w:trPr>
          <w:trHeight w:val="300"/>
        </w:trPr>
        <w:tc>
          <w:tcPr>
            <w:tcW w:w="3599" w:type="dxa"/>
            <w:noWrap/>
            <w:hideMark/>
          </w:tcPr>
          <w:p w14:paraId="17DB87CB" w14:textId="77777777" w:rsidR="00F00C57" w:rsidRPr="000D22D0" w:rsidRDefault="00F00C57" w:rsidP="009B1E9D">
            <w:pPr>
              <w:pStyle w:val="NoSpacing"/>
              <w:rPr>
                <w:rFonts w:asciiTheme="minorHAnsi" w:hAnsiTheme="minorHAnsi" w:cstheme="minorHAnsi"/>
              </w:rPr>
            </w:pPr>
            <w:r w:rsidRPr="000D22D0">
              <w:rPr>
                <w:rFonts w:asciiTheme="minorHAnsi" w:hAnsiTheme="minorHAnsi" w:cstheme="minorHAnsi"/>
              </w:rPr>
              <w:t>Ottawa (Canada - Ontario)</w:t>
            </w:r>
          </w:p>
        </w:tc>
        <w:tc>
          <w:tcPr>
            <w:tcW w:w="1226" w:type="dxa"/>
            <w:shd w:val="clear" w:color="auto" w:fill="C6D9F1" w:themeFill="text2" w:themeFillTint="33"/>
            <w:noWrap/>
            <w:hideMark/>
          </w:tcPr>
          <w:p w14:paraId="5BF52F3E" w14:textId="77777777" w:rsidR="00F00C57" w:rsidRPr="000D22D0" w:rsidRDefault="00F00C57" w:rsidP="00F00C57">
            <w:pPr>
              <w:pStyle w:val="NoSpacing"/>
              <w:jc w:val="center"/>
              <w:rPr>
                <w:rFonts w:asciiTheme="minorHAnsi" w:hAnsiTheme="minorHAnsi" w:cstheme="minorHAnsi"/>
                <w:b/>
                <w:bCs/>
              </w:rPr>
            </w:pPr>
            <w:r>
              <w:rPr>
                <w:rFonts w:asciiTheme="minorHAnsi" w:hAnsiTheme="minorHAnsi" w:cstheme="minorHAnsi"/>
                <w:b/>
                <w:bCs/>
              </w:rPr>
              <w:t>06:00</w:t>
            </w:r>
          </w:p>
        </w:tc>
        <w:tc>
          <w:tcPr>
            <w:tcW w:w="3969" w:type="dxa"/>
            <w:noWrap/>
            <w:hideMark/>
          </w:tcPr>
          <w:p w14:paraId="682235B6" w14:textId="77777777" w:rsidR="00F00C57" w:rsidRPr="000D22D0" w:rsidRDefault="00F00C57" w:rsidP="009B1E9D">
            <w:pPr>
              <w:pStyle w:val="NoSpacing"/>
              <w:rPr>
                <w:rFonts w:asciiTheme="minorHAnsi" w:hAnsiTheme="minorHAnsi" w:cstheme="minorHAnsi"/>
              </w:rPr>
            </w:pPr>
            <w:r w:rsidRPr="000D22D0">
              <w:rPr>
                <w:rFonts w:asciiTheme="minorHAnsi" w:hAnsiTheme="minorHAnsi" w:cstheme="minorHAnsi"/>
              </w:rPr>
              <w:t>Uppsala (Sweden)</w:t>
            </w:r>
          </w:p>
        </w:tc>
        <w:tc>
          <w:tcPr>
            <w:tcW w:w="1276" w:type="dxa"/>
            <w:shd w:val="clear" w:color="auto" w:fill="C6D9F1" w:themeFill="text2" w:themeFillTint="33"/>
            <w:noWrap/>
            <w:hideMark/>
          </w:tcPr>
          <w:p w14:paraId="03737F4E" w14:textId="77777777" w:rsidR="00F00C57" w:rsidRPr="000D22D0" w:rsidRDefault="00F00C57" w:rsidP="00F00C57">
            <w:pPr>
              <w:pStyle w:val="NoSpacing"/>
              <w:jc w:val="center"/>
              <w:rPr>
                <w:rFonts w:asciiTheme="minorHAnsi" w:hAnsiTheme="minorHAnsi" w:cstheme="minorHAnsi"/>
                <w:b/>
                <w:bCs/>
              </w:rPr>
            </w:pPr>
            <w:r>
              <w:rPr>
                <w:rFonts w:asciiTheme="minorHAnsi" w:hAnsiTheme="minorHAnsi" w:cstheme="minorHAnsi"/>
                <w:b/>
                <w:bCs/>
              </w:rPr>
              <w:t>12:00</w:t>
            </w:r>
          </w:p>
        </w:tc>
      </w:tr>
      <w:tr w:rsidR="00F00C57" w:rsidRPr="000D22D0" w14:paraId="7C10D7FF" w14:textId="77777777" w:rsidTr="00F00C57">
        <w:trPr>
          <w:trHeight w:val="315"/>
        </w:trPr>
        <w:tc>
          <w:tcPr>
            <w:tcW w:w="3599" w:type="dxa"/>
            <w:noWrap/>
            <w:hideMark/>
          </w:tcPr>
          <w:p w14:paraId="4F3113F5" w14:textId="77777777" w:rsidR="00F00C57" w:rsidRPr="000D22D0" w:rsidRDefault="00F00C57" w:rsidP="009B1E9D">
            <w:pPr>
              <w:pStyle w:val="NoSpacing"/>
              <w:rPr>
                <w:rFonts w:asciiTheme="minorHAnsi" w:hAnsiTheme="minorHAnsi" w:cstheme="minorHAnsi"/>
              </w:rPr>
            </w:pPr>
            <w:r>
              <w:rPr>
                <w:rFonts w:asciiTheme="minorHAnsi" w:hAnsiTheme="minorHAnsi" w:cstheme="minorHAnsi"/>
              </w:rPr>
              <w:t>Helsinki (Finland)</w:t>
            </w:r>
          </w:p>
        </w:tc>
        <w:tc>
          <w:tcPr>
            <w:tcW w:w="1226" w:type="dxa"/>
            <w:shd w:val="clear" w:color="auto" w:fill="C6D9F1" w:themeFill="text2" w:themeFillTint="33"/>
            <w:noWrap/>
            <w:hideMark/>
          </w:tcPr>
          <w:p w14:paraId="28D76A82" w14:textId="77777777" w:rsidR="00F00C57" w:rsidRPr="000D22D0" w:rsidRDefault="00F00C57" w:rsidP="00F00C57">
            <w:pPr>
              <w:pStyle w:val="NoSpacing"/>
              <w:jc w:val="center"/>
              <w:rPr>
                <w:rFonts w:asciiTheme="minorHAnsi" w:hAnsiTheme="minorHAnsi" w:cstheme="minorHAnsi"/>
                <w:b/>
                <w:bCs/>
              </w:rPr>
            </w:pPr>
            <w:r>
              <w:rPr>
                <w:rFonts w:asciiTheme="minorHAnsi" w:hAnsiTheme="minorHAnsi" w:cstheme="minorHAnsi"/>
                <w:b/>
                <w:bCs/>
              </w:rPr>
              <w:t>13:00</w:t>
            </w:r>
          </w:p>
        </w:tc>
        <w:tc>
          <w:tcPr>
            <w:tcW w:w="3969" w:type="dxa"/>
            <w:noWrap/>
            <w:hideMark/>
          </w:tcPr>
          <w:p w14:paraId="6B1DCD9F" w14:textId="77777777" w:rsidR="00F00C57" w:rsidRPr="000D22D0" w:rsidRDefault="00F00C57" w:rsidP="009B1E9D">
            <w:pPr>
              <w:pStyle w:val="NoSpacing"/>
              <w:rPr>
                <w:rFonts w:asciiTheme="minorHAnsi" w:hAnsiTheme="minorHAnsi" w:cstheme="minorHAnsi"/>
              </w:rPr>
            </w:pPr>
            <w:r w:rsidRPr="000D22D0">
              <w:rPr>
                <w:rFonts w:asciiTheme="minorHAnsi" w:hAnsiTheme="minorHAnsi" w:cstheme="minorHAnsi"/>
              </w:rPr>
              <w:t>Faro (Portugal - Faro)</w:t>
            </w:r>
          </w:p>
        </w:tc>
        <w:tc>
          <w:tcPr>
            <w:tcW w:w="1276" w:type="dxa"/>
            <w:shd w:val="clear" w:color="auto" w:fill="C6D9F1" w:themeFill="text2" w:themeFillTint="33"/>
            <w:noWrap/>
            <w:hideMark/>
          </w:tcPr>
          <w:p w14:paraId="71664924" w14:textId="77777777" w:rsidR="00F00C57" w:rsidRPr="000D22D0" w:rsidRDefault="00F00C57" w:rsidP="00F00C57">
            <w:pPr>
              <w:pStyle w:val="NoSpacing"/>
              <w:jc w:val="center"/>
              <w:rPr>
                <w:rFonts w:asciiTheme="minorHAnsi" w:hAnsiTheme="minorHAnsi" w:cstheme="minorHAnsi"/>
                <w:b/>
                <w:bCs/>
              </w:rPr>
            </w:pPr>
            <w:r>
              <w:rPr>
                <w:rFonts w:asciiTheme="minorHAnsi" w:hAnsiTheme="minorHAnsi" w:cstheme="minorHAnsi"/>
                <w:b/>
                <w:bCs/>
              </w:rPr>
              <w:t>11:00</w:t>
            </w:r>
          </w:p>
        </w:tc>
      </w:tr>
      <w:tr w:rsidR="00F00C57" w:rsidRPr="000D22D0" w14:paraId="32771C10" w14:textId="77777777" w:rsidTr="00F00C57">
        <w:trPr>
          <w:trHeight w:val="315"/>
        </w:trPr>
        <w:tc>
          <w:tcPr>
            <w:tcW w:w="3599" w:type="dxa"/>
            <w:noWrap/>
          </w:tcPr>
          <w:p w14:paraId="2D3B3D76" w14:textId="77777777" w:rsidR="00F00C57" w:rsidRDefault="00F00C57" w:rsidP="009B1E9D">
            <w:pPr>
              <w:pStyle w:val="NoSpacing"/>
              <w:rPr>
                <w:rFonts w:asciiTheme="minorHAnsi" w:hAnsiTheme="minorHAnsi" w:cstheme="minorHAnsi"/>
              </w:rPr>
            </w:pPr>
            <w:r>
              <w:rPr>
                <w:rFonts w:asciiTheme="minorHAnsi" w:hAnsiTheme="minorHAnsi" w:cstheme="minorHAnsi"/>
              </w:rPr>
              <w:t>Amsterdam (Netherlands)</w:t>
            </w:r>
          </w:p>
        </w:tc>
        <w:tc>
          <w:tcPr>
            <w:tcW w:w="1226" w:type="dxa"/>
            <w:shd w:val="clear" w:color="auto" w:fill="C6D9F1" w:themeFill="text2" w:themeFillTint="33"/>
            <w:noWrap/>
          </w:tcPr>
          <w:p w14:paraId="54B19A07" w14:textId="77777777" w:rsidR="00F00C57" w:rsidRDefault="00F00C57" w:rsidP="00F00C57">
            <w:pPr>
              <w:pStyle w:val="NoSpacing"/>
              <w:jc w:val="center"/>
              <w:rPr>
                <w:rFonts w:asciiTheme="minorHAnsi" w:hAnsiTheme="minorHAnsi" w:cstheme="minorHAnsi"/>
                <w:b/>
                <w:bCs/>
              </w:rPr>
            </w:pPr>
            <w:r>
              <w:rPr>
                <w:rFonts w:asciiTheme="minorHAnsi" w:hAnsiTheme="minorHAnsi" w:cstheme="minorHAnsi"/>
                <w:b/>
                <w:bCs/>
              </w:rPr>
              <w:t>12:00</w:t>
            </w:r>
          </w:p>
        </w:tc>
        <w:tc>
          <w:tcPr>
            <w:tcW w:w="3969" w:type="dxa"/>
            <w:noWrap/>
          </w:tcPr>
          <w:p w14:paraId="3C6EE74B" w14:textId="77777777" w:rsidR="00F00C57" w:rsidRPr="000D22D0" w:rsidRDefault="00F00C57" w:rsidP="009B1E9D">
            <w:pPr>
              <w:pStyle w:val="NoSpacing"/>
              <w:rPr>
                <w:rFonts w:asciiTheme="minorHAnsi" w:hAnsiTheme="minorHAnsi" w:cstheme="minorHAnsi"/>
              </w:rPr>
            </w:pPr>
            <w:r>
              <w:rPr>
                <w:rFonts w:asciiTheme="minorHAnsi" w:hAnsiTheme="minorHAnsi" w:cstheme="minorHAnsi"/>
              </w:rPr>
              <w:t>Daejeon (</w:t>
            </w:r>
            <w:proofErr w:type="spellStart"/>
            <w:r>
              <w:rPr>
                <w:rFonts w:asciiTheme="minorHAnsi" w:hAnsiTheme="minorHAnsi" w:cstheme="minorHAnsi"/>
              </w:rPr>
              <w:t>S.Korea</w:t>
            </w:r>
            <w:proofErr w:type="spellEnd"/>
            <w:r>
              <w:rPr>
                <w:rFonts w:asciiTheme="minorHAnsi" w:hAnsiTheme="minorHAnsi" w:cstheme="minorHAnsi"/>
              </w:rPr>
              <w:t>)</w:t>
            </w:r>
          </w:p>
        </w:tc>
        <w:tc>
          <w:tcPr>
            <w:tcW w:w="1276" w:type="dxa"/>
            <w:shd w:val="clear" w:color="auto" w:fill="C6D9F1" w:themeFill="text2" w:themeFillTint="33"/>
            <w:noWrap/>
          </w:tcPr>
          <w:p w14:paraId="05ABFF8B" w14:textId="77777777" w:rsidR="00F00C57" w:rsidRPr="000D22D0" w:rsidRDefault="00F00C57" w:rsidP="00F00C57">
            <w:pPr>
              <w:pStyle w:val="NoSpacing"/>
              <w:jc w:val="center"/>
              <w:rPr>
                <w:rFonts w:asciiTheme="minorHAnsi" w:hAnsiTheme="minorHAnsi" w:cstheme="minorHAnsi"/>
                <w:b/>
                <w:bCs/>
              </w:rPr>
            </w:pPr>
            <w:r>
              <w:rPr>
                <w:rFonts w:asciiTheme="minorHAnsi" w:hAnsiTheme="minorHAnsi" w:cstheme="minorHAnsi"/>
                <w:b/>
                <w:bCs/>
              </w:rPr>
              <w:t>19:00</w:t>
            </w:r>
          </w:p>
        </w:tc>
      </w:tr>
    </w:tbl>
    <w:p w14:paraId="388886C3" w14:textId="77777777" w:rsidR="00F00C57" w:rsidRDefault="00F00C57" w:rsidP="000D22D0">
      <w:pPr>
        <w:pStyle w:val="NoSpacing"/>
        <w:ind w:left="-567"/>
        <w:rPr>
          <w:rFonts w:asciiTheme="minorHAnsi" w:hAnsiTheme="minorHAnsi" w:cstheme="minorHAnsi"/>
          <w:b/>
          <w:color w:val="1F497D" w:themeColor="text2"/>
          <w:sz w:val="24"/>
        </w:rPr>
      </w:pPr>
    </w:p>
    <w:p w14:paraId="0D1A6EAD" w14:textId="1084034B" w:rsidR="00795FC0" w:rsidRPr="006A4325" w:rsidRDefault="00DA0C5D" w:rsidP="000D22D0">
      <w:pPr>
        <w:pStyle w:val="NoSpacing"/>
        <w:ind w:left="-567"/>
        <w:rPr>
          <w:rFonts w:asciiTheme="minorHAnsi" w:hAnsiTheme="minorHAnsi" w:cstheme="minorHAnsi"/>
          <w:b/>
          <w:color w:val="365F91" w:themeColor="accent1" w:themeShade="BF"/>
        </w:rPr>
      </w:pPr>
      <w:r w:rsidRPr="006A4325">
        <w:rPr>
          <w:rFonts w:asciiTheme="minorHAnsi" w:hAnsiTheme="minorHAnsi" w:cstheme="minorHAnsi"/>
          <w:b/>
          <w:color w:val="365F91" w:themeColor="accent1" w:themeShade="BF"/>
        </w:rPr>
        <w:t>ATTENDEE’S</w:t>
      </w:r>
    </w:p>
    <w:tbl>
      <w:tblPr>
        <w:tblpPr w:leftFromText="180" w:rightFromText="180" w:vertAnchor="text" w:horzAnchor="margin" w:tblpX="-572"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6379"/>
      </w:tblGrid>
      <w:tr w:rsidR="001D4977" w:rsidRPr="001610DD" w14:paraId="3B32957A" w14:textId="77777777" w:rsidTr="00F00C57">
        <w:tc>
          <w:tcPr>
            <w:tcW w:w="3681" w:type="dxa"/>
          </w:tcPr>
          <w:p w14:paraId="05756574" w14:textId="23FE600F" w:rsidR="001D4977" w:rsidRDefault="001D4977" w:rsidP="00F00C57">
            <w:pPr>
              <w:tabs>
                <w:tab w:val="left" w:pos="3075"/>
              </w:tabs>
              <w:spacing w:after="0" w:line="240" w:lineRule="auto"/>
              <w:rPr>
                <w:rFonts w:asciiTheme="minorHAnsi" w:hAnsiTheme="minorHAnsi" w:cstheme="minorHAnsi"/>
                <w:sz w:val="20"/>
                <w:szCs w:val="20"/>
              </w:rPr>
            </w:pPr>
            <w:r>
              <w:rPr>
                <w:rFonts w:asciiTheme="minorHAnsi" w:hAnsiTheme="minorHAnsi" w:cstheme="minorHAnsi"/>
                <w:sz w:val="20"/>
                <w:szCs w:val="20"/>
              </w:rPr>
              <w:t>Tirza van Daalen (TVD)</w:t>
            </w:r>
          </w:p>
        </w:tc>
        <w:tc>
          <w:tcPr>
            <w:tcW w:w="6379" w:type="dxa"/>
          </w:tcPr>
          <w:p w14:paraId="03C1C1C0" w14:textId="0F8E6EEA" w:rsidR="001D4977" w:rsidRDefault="001D4977" w:rsidP="00F00C57">
            <w:pPr>
              <w:tabs>
                <w:tab w:val="left" w:pos="3075"/>
              </w:tabs>
              <w:spacing w:after="0" w:line="240" w:lineRule="auto"/>
              <w:rPr>
                <w:rFonts w:asciiTheme="minorHAnsi" w:hAnsiTheme="minorHAnsi" w:cstheme="minorHAnsi"/>
                <w:sz w:val="20"/>
                <w:szCs w:val="20"/>
              </w:rPr>
            </w:pPr>
            <w:r>
              <w:rPr>
                <w:rFonts w:asciiTheme="minorHAnsi" w:hAnsiTheme="minorHAnsi" w:cstheme="minorHAnsi"/>
                <w:sz w:val="20"/>
                <w:szCs w:val="20"/>
              </w:rPr>
              <w:t>Director, TNO</w:t>
            </w:r>
          </w:p>
        </w:tc>
      </w:tr>
      <w:tr w:rsidR="00F00C57" w:rsidRPr="001610DD" w14:paraId="6FAAB717" w14:textId="77777777" w:rsidTr="00F00C57">
        <w:tc>
          <w:tcPr>
            <w:tcW w:w="3681" w:type="dxa"/>
          </w:tcPr>
          <w:p w14:paraId="151CC3ED" w14:textId="47CE297C" w:rsidR="00F00C57" w:rsidRPr="00077F8C" w:rsidRDefault="008D3345" w:rsidP="00F00C57">
            <w:pPr>
              <w:tabs>
                <w:tab w:val="left" w:pos="3075"/>
              </w:tabs>
              <w:spacing w:after="0" w:line="240" w:lineRule="auto"/>
              <w:rPr>
                <w:rFonts w:asciiTheme="minorHAnsi" w:hAnsiTheme="minorHAnsi" w:cstheme="minorHAnsi"/>
                <w:sz w:val="20"/>
                <w:szCs w:val="20"/>
              </w:rPr>
            </w:pPr>
            <w:proofErr w:type="spellStart"/>
            <w:r>
              <w:rPr>
                <w:rFonts w:asciiTheme="minorHAnsi" w:hAnsiTheme="minorHAnsi" w:cstheme="minorHAnsi"/>
                <w:sz w:val="20"/>
                <w:szCs w:val="20"/>
              </w:rPr>
              <w:t>Evgeny</w:t>
            </w:r>
            <w:proofErr w:type="spellEnd"/>
            <w:r>
              <w:rPr>
                <w:rFonts w:asciiTheme="minorHAnsi" w:hAnsiTheme="minorHAnsi" w:cstheme="minorHAnsi"/>
                <w:sz w:val="20"/>
                <w:szCs w:val="20"/>
              </w:rPr>
              <w:t xml:space="preserve"> Kovalenko</w:t>
            </w:r>
            <w:r w:rsidR="0008464C">
              <w:rPr>
                <w:rFonts w:asciiTheme="minorHAnsi" w:hAnsiTheme="minorHAnsi" w:cstheme="minorHAnsi"/>
                <w:sz w:val="20"/>
                <w:szCs w:val="20"/>
              </w:rPr>
              <w:t xml:space="preserve"> (EK)</w:t>
            </w:r>
          </w:p>
        </w:tc>
        <w:tc>
          <w:tcPr>
            <w:tcW w:w="6379" w:type="dxa"/>
          </w:tcPr>
          <w:p w14:paraId="0B9509EE" w14:textId="29EF3D8F" w:rsidR="00F00C57" w:rsidRPr="00077F8C" w:rsidRDefault="008D3345" w:rsidP="00F00C57">
            <w:pPr>
              <w:tabs>
                <w:tab w:val="left" w:pos="3075"/>
              </w:tabs>
              <w:spacing w:after="0" w:line="240" w:lineRule="auto"/>
              <w:rPr>
                <w:rFonts w:asciiTheme="minorHAnsi" w:hAnsiTheme="minorHAnsi" w:cstheme="minorHAnsi"/>
                <w:sz w:val="20"/>
                <w:szCs w:val="20"/>
              </w:rPr>
            </w:pPr>
            <w:r>
              <w:rPr>
                <w:rFonts w:asciiTheme="minorHAnsi" w:hAnsiTheme="minorHAnsi" w:cstheme="minorHAnsi"/>
                <w:sz w:val="20"/>
                <w:szCs w:val="20"/>
              </w:rPr>
              <w:t>Deputy D</w:t>
            </w:r>
            <w:r w:rsidR="00F00C57">
              <w:rPr>
                <w:rFonts w:asciiTheme="minorHAnsi" w:hAnsiTheme="minorHAnsi" w:cstheme="minorHAnsi"/>
                <w:sz w:val="20"/>
                <w:szCs w:val="20"/>
              </w:rPr>
              <w:t xml:space="preserve">irector Information Technology </w:t>
            </w:r>
            <w:proofErr w:type="spellStart"/>
            <w:r w:rsidR="00F00C57">
              <w:rPr>
                <w:rFonts w:asciiTheme="minorHAnsi" w:hAnsiTheme="minorHAnsi" w:cstheme="minorHAnsi"/>
                <w:sz w:val="20"/>
                <w:szCs w:val="20"/>
              </w:rPr>
              <w:t>Center</w:t>
            </w:r>
            <w:proofErr w:type="spellEnd"/>
            <w:r w:rsidR="00F00C57">
              <w:rPr>
                <w:rFonts w:asciiTheme="minorHAnsi" w:hAnsiTheme="minorHAnsi" w:cstheme="minorHAnsi"/>
                <w:sz w:val="20"/>
                <w:szCs w:val="20"/>
              </w:rPr>
              <w:t>, Russian Geological Research Institute (VSEGEI)</w:t>
            </w:r>
          </w:p>
        </w:tc>
      </w:tr>
      <w:tr w:rsidR="00C44622" w:rsidRPr="001610DD" w14:paraId="5C470035" w14:textId="77777777" w:rsidTr="00F00C57">
        <w:tc>
          <w:tcPr>
            <w:tcW w:w="3681" w:type="dxa"/>
          </w:tcPr>
          <w:p w14:paraId="4A6079FA" w14:textId="2A792B00" w:rsidR="00C44622" w:rsidRPr="00077F8C" w:rsidRDefault="00C44622" w:rsidP="00C44622">
            <w:pPr>
              <w:tabs>
                <w:tab w:val="left" w:pos="3075"/>
              </w:tabs>
              <w:spacing w:after="0" w:line="240" w:lineRule="auto"/>
              <w:rPr>
                <w:rFonts w:asciiTheme="minorHAnsi" w:hAnsiTheme="minorHAnsi" w:cstheme="minorHAnsi"/>
                <w:sz w:val="20"/>
                <w:szCs w:val="20"/>
              </w:rPr>
            </w:pPr>
            <w:r w:rsidRPr="00077F8C">
              <w:rPr>
                <w:rFonts w:asciiTheme="minorHAnsi" w:hAnsiTheme="minorHAnsi" w:cstheme="minorHAnsi"/>
                <w:sz w:val="20"/>
                <w:szCs w:val="20"/>
              </w:rPr>
              <w:t>Lars Kristian Stolen (LCS)</w:t>
            </w:r>
          </w:p>
        </w:tc>
        <w:tc>
          <w:tcPr>
            <w:tcW w:w="6379" w:type="dxa"/>
          </w:tcPr>
          <w:p w14:paraId="72345252" w14:textId="05736669" w:rsidR="00C44622" w:rsidRPr="00077F8C" w:rsidRDefault="00C44622" w:rsidP="00C44622">
            <w:pPr>
              <w:tabs>
                <w:tab w:val="left" w:pos="3075"/>
              </w:tabs>
              <w:spacing w:after="0" w:line="240" w:lineRule="auto"/>
              <w:rPr>
                <w:rFonts w:asciiTheme="minorHAnsi" w:hAnsiTheme="minorHAnsi" w:cstheme="minorHAnsi"/>
                <w:sz w:val="20"/>
                <w:szCs w:val="20"/>
              </w:rPr>
            </w:pPr>
            <w:r w:rsidRPr="00077F8C">
              <w:rPr>
                <w:rFonts w:asciiTheme="minorHAnsi" w:hAnsiTheme="minorHAnsi" w:cstheme="minorHAnsi"/>
                <w:sz w:val="20"/>
                <w:szCs w:val="20"/>
              </w:rPr>
              <w:t>Digital Strategist, Geological Survey of Sweden</w:t>
            </w:r>
          </w:p>
        </w:tc>
      </w:tr>
      <w:tr w:rsidR="00C44622" w:rsidRPr="001610DD" w14:paraId="3C3E4E99" w14:textId="77777777" w:rsidTr="00F00C57">
        <w:tc>
          <w:tcPr>
            <w:tcW w:w="3681" w:type="dxa"/>
          </w:tcPr>
          <w:p w14:paraId="5032665E" w14:textId="73C47485" w:rsidR="00C44622" w:rsidRPr="00077F8C" w:rsidRDefault="00C44622" w:rsidP="00C44622">
            <w:pPr>
              <w:tabs>
                <w:tab w:val="left" w:pos="3075"/>
              </w:tabs>
              <w:spacing w:after="0" w:line="240" w:lineRule="auto"/>
              <w:rPr>
                <w:rFonts w:asciiTheme="minorHAnsi" w:hAnsiTheme="minorHAnsi" w:cstheme="minorHAnsi"/>
                <w:sz w:val="20"/>
                <w:szCs w:val="20"/>
              </w:rPr>
            </w:pPr>
            <w:r>
              <w:rPr>
                <w:rFonts w:asciiTheme="minorHAnsi" w:hAnsiTheme="minorHAnsi" w:cstheme="minorHAnsi"/>
                <w:sz w:val="20"/>
                <w:szCs w:val="20"/>
              </w:rPr>
              <w:t>Aurete Pereira (AP)</w:t>
            </w:r>
          </w:p>
        </w:tc>
        <w:tc>
          <w:tcPr>
            <w:tcW w:w="6379" w:type="dxa"/>
          </w:tcPr>
          <w:p w14:paraId="388E0ABA" w14:textId="6BDE03B0" w:rsidR="00C44622" w:rsidRPr="00077F8C" w:rsidRDefault="00C44622" w:rsidP="00C44622">
            <w:pPr>
              <w:tabs>
                <w:tab w:val="left" w:pos="3075"/>
              </w:tabs>
              <w:spacing w:after="0" w:line="240" w:lineRule="auto"/>
              <w:rPr>
                <w:rFonts w:asciiTheme="minorHAnsi" w:hAnsiTheme="minorHAnsi" w:cstheme="minorHAnsi"/>
                <w:sz w:val="20"/>
                <w:szCs w:val="20"/>
              </w:rPr>
            </w:pPr>
            <w:r>
              <w:rPr>
                <w:rFonts w:asciiTheme="minorHAnsi" w:hAnsiTheme="minorHAnsi" w:cstheme="minorHAnsi"/>
                <w:sz w:val="20"/>
                <w:szCs w:val="20"/>
              </w:rPr>
              <w:t>Geological Survey of Portugal (LNEG)</w:t>
            </w:r>
          </w:p>
        </w:tc>
      </w:tr>
      <w:tr w:rsidR="00C44622" w:rsidRPr="001610DD" w14:paraId="6E7D5AA0" w14:textId="77777777" w:rsidTr="00F00C57">
        <w:tc>
          <w:tcPr>
            <w:tcW w:w="3681" w:type="dxa"/>
          </w:tcPr>
          <w:p w14:paraId="3C03CA84" w14:textId="62FC27F4" w:rsidR="00C44622" w:rsidRPr="00077F8C" w:rsidRDefault="00C44622" w:rsidP="00C44622">
            <w:pPr>
              <w:tabs>
                <w:tab w:val="left" w:pos="3075"/>
              </w:tabs>
              <w:spacing w:after="0" w:line="240" w:lineRule="auto"/>
              <w:rPr>
                <w:rFonts w:asciiTheme="minorHAnsi" w:hAnsiTheme="minorHAnsi" w:cstheme="minorHAnsi"/>
                <w:sz w:val="20"/>
                <w:szCs w:val="20"/>
              </w:rPr>
            </w:pPr>
            <w:r w:rsidRPr="00077F8C">
              <w:rPr>
                <w:rFonts w:asciiTheme="minorHAnsi" w:hAnsiTheme="minorHAnsi" w:cstheme="minorHAnsi"/>
                <w:sz w:val="20"/>
                <w:szCs w:val="20"/>
              </w:rPr>
              <w:t>Lidia Quental</w:t>
            </w:r>
            <w:r>
              <w:rPr>
                <w:rFonts w:asciiTheme="minorHAnsi" w:hAnsiTheme="minorHAnsi" w:cstheme="minorHAnsi"/>
                <w:sz w:val="20"/>
                <w:szCs w:val="20"/>
              </w:rPr>
              <w:t>(LQ)</w:t>
            </w:r>
          </w:p>
        </w:tc>
        <w:tc>
          <w:tcPr>
            <w:tcW w:w="6379" w:type="dxa"/>
          </w:tcPr>
          <w:p w14:paraId="787D0031" w14:textId="7E95AA15" w:rsidR="00C44622" w:rsidRPr="00077F8C" w:rsidRDefault="00C44622" w:rsidP="00C44622">
            <w:pPr>
              <w:tabs>
                <w:tab w:val="left" w:pos="3075"/>
              </w:tabs>
              <w:spacing w:after="0" w:line="240" w:lineRule="auto"/>
              <w:rPr>
                <w:rFonts w:asciiTheme="minorHAnsi" w:hAnsiTheme="minorHAnsi" w:cstheme="minorHAnsi"/>
                <w:sz w:val="20"/>
                <w:szCs w:val="20"/>
              </w:rPr>
            </w:pPr>
            <w:r w:rsidRPr="00077F8C">
              <w:rPr>
                <w:rFonts w:asciiTheme="minorHAnsi" w:hAnsiTheme="minorHAnsi" w:cstheme="minorHAnsi"/>
                <w:sz w:val="20"/>
                <w:szCs w:val="20"/>
              </w:rPr>
              <w:t>Geological Survey of Portugal (LNEG)</w:t>
            </w:r>
          </w:p>
        </w:tc>
      </w:tr>
      <w:tr w:rsidR="00C44622" w:rsidRPr="001610DD" w14:paraId="11DF9533" w14:textId="77777777" w:rsidTr="00F00C57">
        <w:tc>
          <w:tcPr>
            <w:tcW w:w="3681" w:type="dxa"/>
          </w:tcPr>
          <w:p w14:paraId="2FFD6AF0" w14:textId="3BE9B0D8" w:rsidR="00C44622" w:rsidRPr="00077F8C" w:rsidRDefault="00C44622" w:rsidP="00C44622">
            <w:pPr>
              <w:tabs>
                <w:tab w:val="left" w:pos="3075"/>
              </w:tabs>
              <w:spacing w:after="0" w:line="240" w:lineRule="auto"/>
              <w:rPr>
                <w:rFonts w:asciiTheme="minorHAnsi" w:hAnsiTheme="minorHAnsi" w:cstheme="minorHAnsi"/>
                <w:sz w:val="20"/>
                <w:szCs w:val="20"/>
              </w:rPr>
            </w:pPr>
            <w:r w:rsidRPr="00077F8C">
              <w:rPr>
                <w:rFonts w:asciiTheme="minorHAnsi" w:hAnsiTheme="minorHAnsi" w:cstheme="minorHAnsi"/>
                <w:sz w:val="20"/>
                <w:szCs w:val="20"/>
              </w:rPr>
              <w:t>Dr. Shinji Takarada (ST)</w:t>
            </w:r>
          </w:p>
        </w:tc>
        <w:tc>
          <w:tcPr>
            <w:tcW w:w="6379" w:type="dxa"/>
          </w:tcPr>
          <w:p w14:paraId="27FC373B" w14:textId="0F322BD5" w:rsidR="00C44622" w:rsidRPr="00077F8C" w:rsidRDefault="00C44622" w:rsidP="00C44622">
            <w:pPr>
              <w:tabs>
                <w:tab w:val="left" w:pos="3075"/>
              </w:tabs>
              <w:spacing w:after="0" w:line="240" w:lineRule="auto"/>
              <w:rPr>
                <w:rFonts w:asciiTheme="minorHAnsi" w:hAnsiTheme="minorHAnsi" w:cstheme="minorHAnsi"/>
                <w:sz w:val="20"/>
                <w:szCs w:val="20"/>
              </w:rPr>
            </w:pPr>
            <w:r w:rsidRPr="00077F8C">
              <w:rPr>
                <w:rFonts w:asciiTheme="minorHAnsi" w:hAnsiTheme="minorHAnsi" w:cstheme="minorHAnsi"/>
                <w:sz w:val="20"/>
                <w:szCs w:val="20"/>
              </w:rPr>
              <w:t>Technical Contact Geological Survey of Japan (Deputy)</w:t>
            </w:r>
          </w:p>
        </w:tc>
      </w:tr>
      <w:tr w:rsidR="00C44622" w:rsidRPr="001610DD" w14:paraId="701AD3E2" w14:textId="77777777" w:rsidTr="00F00C57">
        <w:tc>
          <w:tcPr>
            <w:tcW w:w="3681" w:type="dxa"/>
          </w:tcPr>
          <w:p w14:paraId="2F2673F0" w14:textId="4B1A5A8E" w:rsidR="00C44622" w:rsidRPr="00077F8C" w:rsidRDefault="00C44622" w:rsidP="00C44622">
            <w:pPr>
              <w:tabs>
                <w:tab w:val="left" w:pos="3075"/>
              </w:tabs>
              <w:spacing w:after="0" w:line="240" w:lineRule="auto"/>
              <w:rPr>
                <w:rFonts w:asciiTheme="minorHAnsi" w:hAnsiTheme="minorHAnsi" w:cstheme="minorHAnsi"/>
                <w:sz w:val="20"/>
                <w:szCs w:val="20"/>
              </w:rPr>
            </w:pPr>
            <w:proofErr w:type="spellStart"/>
            <w:r w:rsidRPr="00077F8C">
              <w:rPr>
                <w:rFonts w:asciiTheme="minorHAnsi" w:hAnsiTheme="minorHAnsi" w:cstheme="minorHAnsi"/>
                <w:sz w:val="20"/>
                <w:szCs w:val="20"/>
              </w:rPr>
              <w:t>JongGyu</w:t>
            </w:r>
            <w:proofErr w:type="spellEnd"/>
            <w:r w:rsidRPr="00077F8C">
              <w:rPr>
                <w:rFonts w:asciiTheme="minorHAnsi" w:hAnsiTheme="minorHAnsi" w:cstheme="minorHAnsi"/>
                <w:sz w:val="20"/>
                <w:szCs w:val="20"/>
              </w:rPr>
              <w:t xml:space="preserve"> Han</w:t>
            </w:r>
            <w:r w:rsidR="0008464C">
              <w:rPr>
                <w:rFonts w:asciiTheme="minorHAnsi" w:hAnsiTheme="minorHAnsi" w:cstheme="minorHAnsi"/>
                <w:sz w:val="20"/>
                <w:szCs w:val="20"/>
              </w:rPr>
              <w:t xml:space="preserve"> </w:t>
            </w:r>
            <w:r>
              <w:rPr>
                <w:rFonts w:asciiTheme="minorHAnsi" w:hAnsiTheme="minorHAnsi" w:cstheme="minorHAnsi"/>
                <w:sz w:val="20"/>
                <w:szCs w:val="20"/>
              </w:rPr>
              <w:t>(JGH)</w:t>
            </w:r>
          </w:p>
        </w:tc>
        <w:tc>
          <w:tcPr>
            <w:tcW w:w="6379" w:type="dxa"/>
          </w:tcPr>
          <w:p w14:paraId="713A995F" w14:textId="1A5A874E" w:rsidR="00C44622" w:rsidRPr="00077F8C" w:rsidRDefault="00C44622" w:rsidP="00C44622">
            <w:pPr>
              <w:tabs>
                <w:tab w:val="left" w:pos="3075"/>
              </w:tabs>
              <w:spacing w:after="0" w:line="240" w:lineRule="auto"/>
              <w:rPr>
                <w:rFonts w:asciiTheme="minorHAnsi" w:hAnsiTheme="minorHAnsi" w:cstheme="minorHAnsi"/>
                <w:sz w:val="20"/>
                <w:szCs w:val="20"/>
              </w:rPr>
            </w:pPr>
            <w:r w:rsidRPr="00077F8C">
              <w:rPr>
                <w:rFonts w:asciiTheme="minorHAnsi" w:hAnsiTheme="minorHAnsi" w:cstheme="minorHAnsi"/>
                <w:sz w:val="20"/>
                <w:szCs w:val="20"/>
              </w:rPr>
              <w:t>Head of Data Centre KIGAM</w:t>
            </w:r>
          </w:p>
        </w:tc>
      </w:tr>
      <w:tr w:rsidR="00C44622" w:rsidRPr="001610DD" w14:paraId="760FB8BA" w14:textId="77777777" w:rsidTr="00F00C57">
        <w:tc>
          <w:tcPr>
            <w:tcW w:w="3681" w:type="dxa"/>
          </w:tcPr>
          <w:p w14:paraId="1231C6AD" w14:textId="296F9993" w:rsidR="00C44622" w:rsidRPr="00077F8C" w:rsidRDefault="00C44622" w:rsidP="00C44622">
            <w:pPr>
              <w:tabs>
                <w:tab w:val="left" w:pos="3075"/>
              </w:tabs>
              <w:spacing w:after="0" w:line="240" w:lineRule="auto"/>
              <w:rPr>
                <w:rFonts w:asciiTheme="minorHAnsi" w:hAnsiTheme="minorHAnsi" w:cstheme="minorHAnsi"/>
                <w:sz w:val="20"/>
                <w:szCs w:val="20"/>
              </w:rPr>
            </w:pPr>
            <w:r>
              <w:rPr>
                <w:rFonts w:asciiTheme="minorHAnsi" w:hAnsiTheme="minorHAnsi" w:cstheme="minorHAnsi"/>
                <w:sz w:val="20"/>
                <w:szCs w:val="20"/>
              </w:rPr>
              <w:t>Grainne O’Shea</w:t>
            </w:r>
          </w:p>
        </w:tc>
        <w:tc>
          <w:tcPr>
            <w:tcW w:w="6379" w:type="dxa"/>
          </w:tcPr>
          <w:p w14:paraId="1A9F8DCD" w14:textId="2160BD86" w:rsidR="00C44622" w:rsidRPr="00077F8C" w:rsidRDefault="00C44622" w:rsidP="00C44622">
            <w:pPr>
              <w:tabs>
                <w:tab w:val="left" w:pos="3075"/>
              </w:tabs>
              <w:spacing w:after="0" w:line="240" w:lineRule="auto"/>
              <w:rPr>
                <w:rFonts w:asciiTheme="minorHAnsi" w:hAnsiTheme="minorHAnsi" w:cstheme="minorHAnsi"/>
                <w:sz w:val="20"/>
                <w:szCs w:val="20"/>
              </w:rPr>
            </w:pPr>
            <w:r>
              <w:rPr>
                <w:rFonts w:asciiTheme="minorHAnsi" w:hAnsiTheme="minorHAnsi" w:cstheme="minorHAnsi"/>
                <w:sz w:val="20"/>
                <w:szCs w:val="20"/>
              </w:rPr>
              <w:t>Geological Survey of Ireland</w:t>
            </w:r>
          </w:p>
        </w:tc>
      </w:tr>
      <w:tr w:rsidR="00C44622" w:rsidRPr="001610DD" w14:paraId="082DED19" w14:textId="77777777" w:rsidTr="009B1E9D">
        <w:tc>
          <w:tcPr>
            <w:tcW w:w="3681" w:type="dxa"/>
            <w:vAlign w:val="bottom"/>
          </w:tcPr>
          <w:p w14:paraId="2FBE6ACB" w14:textId="399B1333" w:rsidR="00C44622" w:rsidRPr="00077F8C" w:rsidRDefault="00C44622" w:rsidP="00C44622">
            <w:pPr>
              <w:tabs>
                <w:tab w:val="left" w:pos="3075"/>
              </w:tabs>
              <w:spacing w:after="0" w:line="240" w:lineRule="auto"/>
              <w:rPr>
                <w:rFonts w:asciiTheme="minorHAnsi" w:hAnsiTheme="minorHAnsi" w:cstheme="minorHAnsi"/>
                <w:sz w:val="20"/>
                <w:szCs w:val="20"/>
              </w:rPr>
            </w:pPr>
            <w:proofErr w:type="spellStart"/>
            <w:r w:rsidRPr="00077F8C">
              <w:rPr>
                <w:rFonts w:asciiTheme="minorHAnsi" w:hAnsiTheme="minorHAnsi" w:cstheme="minorHAnsi"/>
                <w:sz w:val="20"/>
                <w:szCs w:val="20"/>
              </w:rPr>
              <w:t>Joun</w:t>
            </w:r>
            <w:r>
              <w:rPr>
                <w:rFonts w:asciiTheme="minorHAnsi" w:hAnsiTheme="minorHAnsi" w:cstheme="minorHAnsi"/>
                <w:sz w:val="20"/>
                <w:szCs w:val="20"/>
              </w:rPr>
              <w:t>i</w:t>
            </w:r>
            <w:proofErr w:type="spellEnd"/>
            <w:r w:rsidRPr="00077F8C">
              <w:rPr>
                <w:rFonts w:asciiTheme="minorHAnsi" w:hAnsiTheme="minorHAnsi" w:cstheme="minorHAnsi"/>
                <w:sz w:val="20"/>
                <w:szCs w:val="20"/>
              </w:rPr>
              <w:t xml:space="preserve"> </w:t>
            </w:r>
            <w:proofErr w:type="spellStart"/>
            <w:r w:rsidRPr="00077F8C">
              <w:rPr>
                <w:rFonts w:asciiTheme="minorHAnsi" w:hAnsiTheme="minorHAnsi" w:cstheme="minorHAnsi"/>
                <w:sz w:val="20"/>
                <w:szCs w:val="20"/>
              </w:rPr>
              <w:t>Vuollo</w:t>
            </w:r>
            <w:proofErr w:type="spellEnd"/>
            <w:r>
              <w:rPr>
                <w:rFonts w:asciiTheme="minorHAnsi" w:hAnsiTheme="minorHAnsi" w:cstheme="minorHAnsi"/>
                <w:sz w:val="20"/>
                <w:szCs w:val="20"/>
              </w:rPr>
              <w:t xml:space="preserve"> (JV)</w:t>
            </w:r>
          </w:p>
        </w:tc>
        <w:tc>
          <w:tcPr>
            <w:tcW w:w="6379" w:type="dxa"/>
            <w:vAlign w:val="bottom"/>
          </w:tcPr>
          <w:p w14:paraId="3713A857" w14:textId="61BE81DD" w:rsidR="00C44622" w:rsidRPr="00077F8C" w:rsidRDefault="00C44622" w:rsidP="00C44622">
            <w:pPr>
              <w:tabs>
                <w:tab w:val="left" w:pos="3075"/>
              </w:tabs>
              <w:spacing w:after="0" w:line="240" w:lineRule="auto"/>
              <w:rPr>
                <w:rFonts w:asciiTheme="minorHAnsi" w:hAnsiTheme="minorHAnsi" w:cstheme="minorHAnsi"/>
                <w:sz w:val="20"/>
                <w:szCs w:val="20"/>
              </w:rPr>
            </w:pPr>
            <w:r w:rsidRPr="00077F8C">
              <w:rPr>
                <w:rFonts w:asciiTheme="minorHAnsi" w:hAnsiTheme="minorHAnsi" w:cstheme="minorHAnsi"/>
                <w:sz w:val="20"/>
                <w:szCs w:val="20"/>
              </w:rPr>
              <w:t>GTK</w:t>
            </w:r>
          </w:p>
        </w:tc>
      </w:tr>
      <w:tr w:rsidR="00C44622" w:rsidRPr="001610DD" w14:paraId="42A813D4" w14:textId="77777777" w:rsidTr="009B1E9D">
        <w:tc>
          <w:tcPr>
            <w:tcW w:w="3681" w:type="dxa"/>
            <w:vAlign w:val="bottom"/>
          </w:tcPr>
          <w:p w14:paraId="209AE653" w14:textId="5B737C3D" w:rsidR="00C44622" w:rsidRPr="00077F8C" w:rsidRDefault="00C44622" w:rsidP="00C44622">
            <w:pPr>
              <w:tabs>
                <w:tab w:val="left" w:pos="3075"/>
              </w:tabs>
              <w:spacing w:after="0" w:line="240" w:lineRule="auto"/>
              <w:rPr>
                <w:rFonts w:asciiTheme="minorHAnsi" w:hAnsiTheme="minorHAnsi" w:cstheme="minorHAnsi"/>
                <w:sz w:val="20"/>
                <w:szCs w:val="20"/>
              </w:rPr>
            </w:pPr>
            <w:r w:rsidRPr="00077F8C">
              <w:rPr>
                <w:sz w:val="20"/>
                <w:szCs w:val="20"/>
              </w:rPr>
              <w:t>Steve Hill</w:t>
            </w:r>
            <w:r>
              <w:rPr>
                <w:sz w:val="20"/>
                <w:szCs w:val="20"/>
              </w:rPr>
              <w:t xml:space="preserve"> (SH)</w:t>
            </w:r>
          </w:p>
        </w:tc>
        <w:tc>
          <w:tcPr>
            <w:tcW w:w="6379" w:type="dxa"/>
            <w:vAlign w:val="bottom"/>
          </w:tcPr>
          <w:p w14:paraId="7182D165" w14:textId="216B04E7" w:rsidR="00C44622" w:rsidRPr="00077F8C" w:rsidRDefault="00C44622" w:rsidP="00C44622">
            <w:pPr>
              <w:tabs>
                <w:tab w:val="left" w:pos="3075"/>
              </w:tabs>
              <w:spacing w:after="0" w:line="240" w:lineRule="auto"/>
              <w:rPr>
                <w:rFonts w:asciiTheme="minorHAnsi" w:hAnsiTheme="minorHAnsi" w:cstheme="minorHAnsi"/>
                <w:sz w:val="20"/>
                <w:szCs w:val="20"/>
              </w:rPr>
            </w:pPr>
            <w:r w:rsidRPr="00077F8C">
              <w:rPr>
                <w:sz w:val="20"/>
                <w:szCs w:val="20"/>
              </w:rPr>
              <w:t>Chief Scientist, GeoScience Australia</w:t>
            </w:r>
          </w:p>
        </w:tc>
      </w:tr>
      <w:tr w:rsidR="00DA0C5D" w:rsidRPr="001610DD" w14:paraId="6B673156" w14:textId="77777777" w:rsidTr="009B1E9D">
        <w:tc>
          <w:tcPr>
            <w:tcW w:w="3681" w:type="dxa"/>
            <w:vAlign w:val="bottom"/>
          </w:tcPr>
          <w:p w14:paraId="6C4BD254" w14:textId="47739B63" w:rsidR="00DA0C5D" w:rsidRPr="00077F8C" w:rsidRDefault="00DA0C5D" w:rsidP="00C44622">
            <w:pPr>
              <w:tabs>
                <w:tab w:val="left" w:pos="3075"/>
              </w:tabs>
              <w:spacing w:after="0" w:line="240" w:lineRule="auto"/>
              <w:rPr>
                <w:sz w:val="20"/>
                <w:szCs w:val="20"/>
              </w:rPr>
            </w:pPr>
            <w:r>
              <w:rPr>
                <w:sz w:val="20"/>
                <w:szCs w:val="20"/>
              </w:rPr>
              <w:t xml:space="preserve">Vladimir </w:t>
            </w:r>
            <w:proofErr w:type="spellStart"/>
            <w:r>
              <w:rPr>
                <w:sz w:val="20"/>
                <w:szCs w:val="20"/>
              </w:rPr>
              <w:t>Khale</w:t>
            </w:r>
            <w:proofErr w:type="spellEnd"/>
          </w:p>
        </w:tc>
        <w:tc>
          <w:tcPr>
            <w:tcW w:w="6379" w:type="dxa"/>
            <w:vAlign w:val="bottom"/>
          </w:tcPr>
          <w:p w14:paraId="33D0C6CB" w14:textId="77777777" w:rsidR="00DA0C5D" w:rsidRPr="00077F8C" w:rsidRDefault="00DA0C5D" w:rsidP="00C44622">
            <w:pPr>
              <w:tabs>
                <w:tab w:val="left" w:pos="3075"/>
              </w:tabs>
              <w:spacing w:after="0" w:line="240" w:lineRule="auto"/>
              <w:rPr>
                <w:sz w:val="20"/>
                <w:szCs w:val="20"/>
              </w:rPr>
            </w:pPr>
          </w:p>
        </w:tc>
      </w:tr>
      <w:tr w:rsidR="00C44622" w:rsidRPr="001610DD" w14:paraId="52CDF959" w14:textId="77777777" w:rsidTr="00DA0C5D">
        <w:trPr>
          <w:trHeight w:val="284"/>
        </w:trPr>
        <w:tc>
          <w:tcPr>
            <w:tcW w:w="3681" w:type="dxa"/>
            <w:tcBorders>
              <w:left w:val="nil"/>
              <w:bottom w:val="nil"/>
              <w:right w:val="nil"/>
            </w:tcBorders>
            <w:vAlign w:val="bottom"/>
          </w:tcPr>
          <w:p w14:paraId="5C832FF5" w14:textId="77777777" w:rsidR="00DA0C5D" w:rsidRDefault="00DA0C5D" w:rsidP="00C44622">
            <w:pPr>
              <w:spacing w:after="0"/>
              <w:rPr>
                <w:sz w:val="20"/>
                <w:szCs w:val="20"/>
              </w:rPr>
            </w:pPr>
          </w:p>
          <w:p w14:paraId="6C7573A9" w14:textId="2FD3ADF6" w:rsidR="00DA0C5D" w:rsidRPr="00077F8C" w:rsidRDefault="00DA0C5D" w:rsidP="00DA0C5D">
            <w:pPr>
              <w:spacing w:after="0"/>
              <w:ind w:left="-108"/>
              <w:rPr>
                <w:sz w:val="20"/>
                <w:szCs w:val="20"/>
              </w:rPr>
            </w:pPr>
            <w:r w:rsidRPr="006A4325">
              <w:rPr>
                <w:rFonts w:asciiTheme="minorHAnsi" w:hAnsiTheme="minorHAnsi" w:cstheme="minorHAnsi"/>
                <w:b/>
                <w:color w:val="365F91" w:themeColor="accent1" w:themeShade="BF"/>
              </w:rPr>
              <w:t>ONEGEOLOGY ADMINISTRATION</w:t>
            </w:r>
          </w:p>
        </w:tc>
        <w:tc>
          <w:tcPr>
            <w:tcW w:w="6379" w:type="dxa"/>
            <w:tcBorders>
              <w:left w:val="nil"/>
              <w:bottom w:val="nil"/>
              <w:right w:val="nil"/>
            </w:tcBorders>
            <w:vAlign w:val="bottom"/>
          </w:tcPr>
          <w:p w14:paraId="70E315F3" w14:textId="77777777" w:rsidR="00C44622" w:rsidRPr="00077F8C" w:rsidRDefault="00C44622" w:rsidP="00C44622">
            <w:pPr>
              <w:spacing w:after="0"/>
              <w:rPr>
                <w:sz w:val="20"/>
                <w:szCs w:val="20"/>
              </w:rPr>
            </w:pPr>
          </w:p>
        </w:tc>
      </w:tr>
      <w:tr w:rsidR="00C44622" w:rsidRPr="001610DD" w14:paraId="62E41C16" w14:textId="77777777" w:rsidTr="00F00C57">
        <w:tc>
          <w:tcPr>
            <w:tcW w:w="3681" w:type="dxa"/>
          </w:tcPr>
          <w:p w14:paraId="7212181F" w14:textId="77777777" w:rsidR="00C44622" w:rsidRPr="001610DD" w:rsidRDefault="00C44622" w:rsidP="00C44622">
            <w:pPr>
              <w:pStyle w:val="NoSpacing"/>
              <w:rPr>
                <w:rFonts w:asciiTheme="minorHAnsi" w:hAnsiTheme="minorHAnsi" w:cstheme="minorHAnsi"/>
                <w:sz w:val="20"/>
              </w:rPr>
            </w:pPr>
            <w:r>
              <w:rPr>
                <w:rFonts w:asciiTheme="minorHAnsi" w:hAnsiTheme="minorHAnsi" w:cstheme="minorHAnsi"/>
                <w:sz w:val="20"/>
              </w:rPr>
              <w:t>Kate Royse (KR)</w:t>
            </w:r>
          </w:p>
        </w:tc>
        <w:tc>
          <w:tcPr>
            <w:tcW w:w="6379" w:type="dxa"/>
          </w:tcPr>
          <w:p w14:paraId="3B345D17" w14:textId="77777777" w:rsidR="00C44622" w:rsidRPr="001610DD" w:rsidRDefault="00C44622" w:rsidP="00C44622">
            <w:pPr>
              <w:pStyle w:val="NoSpacing"/>
              <w:rPr>
                <w:rFonts w:asciiTheme="minorHAnsi" w:hAnsiTheme="minorHAnsi" w:cstheme="minorHAnsi"/>
                <w:sz w:val="20"/>
              </w:rPr>
            </w:pPr>
            <w:r>
              <w:rPr>
                <w:rFonts w:asciiTheme="minorHAnsi" w:hAnsiTheme="minorHAnsi" w:cstheme="minorHAnsi"/>
                <w:sz w:val="20"/>
              </w:rPr>
              <w:t xml:space="preserve">BGS Chief Digital officer – OOG Chair </w:t>
            </w:r>
          </w:p>
        </w:tc>
      </w:tr>
      <w:tr w:rsidR="00C44622" w:rsidRPr="001610DD" w14:paraId="74D3883A" w14:textId="77777777" w:rsidTr="00F00C57">
        <w:tc>
          <w:tcPr>
            <w:tcW w:w="3681" w:type="dxa"/>
          </w:tcPr>
          <w:p w14:paraId="641664F0" w14:textId="77777777" w:rsidR="00C44622" w:rsidRPr="001610DD" w:rsidRDefault="00C44622" w:rsidP="00C44622">
            <w:pPr>
              <w:pStyle w:val="NoSpacing"/>
              <w:rPr>
                <w:rFonts w:asciiTheme="minorHAnsi" w:hAnsiTheme="minorHAnsi" w:cstheme="minorHAnsi"/>
                <w:sz w:val="20"/>
              </w:rPr>
            </w:pPr>
            <w:r>
              <w:rPr>
                <w:rFonts w:asciiTheme="minorHAnsi" w:hAnsiTheme="minorHAnsi" w:cstheme="minorHAnsi"/>
                <w:sz w:val="20"/>
              </w:rPr>
              <w:t>Matt Harrison (MH)</w:t>
            </w:r>
          </w:p>
        </w:tc>
        <w:tc>
          <w:tcPr>
            <w:tcW w:w="6379" w:type="dxa"/>
          </w:tcPr>
          <w:p w14:paraId="4A2B2913" w14:textId="77777777" w:rsidR="00C44622" w:rsidRPr="001610DD" w:rsidRDefault="00C44622" w:rsidP="00C44622">
            <w:pPr>
              <w:pStyle w:val="NoSpacing"/>
              <w:rPr>
                <w:rFonts w:asciiTheme="minorHAnsi" w:hAnsiTheme="minorHAnsi" w:cstheme="minorHAnsi"/>
                <w:sz w:val="20"/>
              </w:rPr>
            </w:pPr>
            <w:r w:rsidRPr="001610DD">
              <w:rPr>
                <w:rFonts w:asciiTheme="minorHAnsi" w:hAnsiTheme="minorHAnsi" w:cstheme="minorHAnsi"/>
                <w:sz w:val="20"/>
              </w:rPr>
              <w:t xml:space="preserve">Director of Information Systems, French Geological Survey BRGM </w:t>
            </w:r>
          </w:p>
        </w:tc>
      </w:tr>
      <w:tr w:rsidR="00C44622" w:rsidRPr="001610DD" w14:paraId="3BC3A849" w14:textId="77777777" w:rsidTr="00F00C57">
        <w:trPr>
          <w:trHeight w:val="294"/>
        </w:trPr>
        <w:tc>
          <w:tcPr>
            <w:tcW w:w="3681" w:type="dxa"/>
          </w:tcPr>
          <w:p w14:paraId="721E2077" w14:textId="77777777" w:rsidR="00C44622" w:rsidRPr="001610DD" w:rsidRDefault="00C44622" w:rsidP="00C44622">
            <w:pPr>
              <w:spacing w:after="0"/>
              <w:rPr>
                <w:rFonts w:asciiTheme="minorHAnsi" w:hAnsiTheme="minorHAnsi" w:cstheme="minorHAnsi"/>
                <w:sz w:val="20"/>
              </w:rPr>
            </w:pPr>
            <w:r>
              <w:rPr>
                <w:rFonts w:asciiTheme="minorHAnsi" w:hAnsiTheme="minorHAnsi" w:cstheme="minorHAnsi"/>
                <w:sz w:val="20"/>
              </w:rPr>
              <w:t>Hazel Napier (HN)</w:t>
            </w:r>
          </w:p>
        </w:tc>
        <w:tc>
          <w:tcPr>
            <w:tcW w:w="6379" w:type="dxa"/>
          </w:tcPr>
          <w:p w14:paraId="08D057C4" w14:textId="77777777" w:rsidR="00C44622" w:rsidRPr="001610DD" w:rsidRDefault="00C44622" w:rsidP="00C44622">
            <w:pPr>
              <w:spacing w:after="0"/>
              <w:rPr>
                <w:rFonts w:asciiTheme="minorHAnsi" w:hAnsiTheme="minorHAnsi" w:cstheme="minorHAnsi"/>
                <w:sz w:val="20"/>
              </w:rPr>
            </w:pPr>
            <w:r>
              <w:rPr>
                <w:rFonts w:asciiTheme="minorHAnsi" w:hAnsiTheme="minorHAnsi" w:cstheme="minorHAnsi"/>
                <w:sz w:val="20"/>
              </w:rPr>
              <w:t>OneGeology Project Manager</w:t>
            </w:r>
            <w:r w:rsidRPr="001610DD">
              <w:rPr>
                <w:rFonts w:asciiTheme="minorHAnsi" w:hAnsiTheme="minorHAnsi" w:cstheme="minorHAnsi"/>
                <w:sz w:val="20"/>
              </w:rPr>
              <w:t>, British Geological Survey</w:t>
            </w:r>
          </w:p>
        </w:tc>
      </w:tr>
      <w:tr w:rsidR="00C44622" w:rsidRPr="001610DD" w14:paraId="449C531E" w14:textId="77777777" w:rsidTr="00F00C57">
        <w:tc>
          <w:tcPr>
            <w:tcW w:w="3681" w:type="dxa"/>
          </w:tcPr>
          <w:p w14:paraId="25798930" w14:textId="77777777" w:rsidR="00C44622" w:rsidRPr="001610DD" w:rsidRDefault="00C44622" w:rsidP="00C44622">
            <w:pPr>
              <w:pStyle w:val="NoSpacing"/>
              <w:rPr>
                <w:rFonts w:asciiTheme="minorHAnsi" w:hAnsiTheme="minorHAnsi" w:cstheme="minorHAnsi"/>
                <w:sz w:val="20"/>
              </w:rPr>
            </w:pPr>
            <w:r w:rsidRPr="001610DD">
              <w:rPr>
                <w:rFonts w:asciiTheme="minorHAnsi" w:hAnsiTheme="minorHAnsi" w:cstheme="minorHAnsi"/>
                <w:sz w:val="20"/>
              </w:rPr>
              <w:t>James Passmore (JP)</w:t>
            </w:r>
          </w:p>
        </w:tc>
        <w:tc>
          <w:tcPr>
            <w:tcW w:w="6379" w:type="dxa"/>
          </w:tcPr>
          <w:p w14:paraId="4290B5D4" w14:textId="77777777" w:rsidR="00C44622" w:rsidRPr="001610DD" w:rsidRDefault="00C44622" w:rsidP="00C44622">
            <w:pPr>
              <w:pStyle w:val="NoSpacing"/>
              <w:rPr>
                <w:rFonts w:asciiTheme="minorHAnsi" w:hAnsiTheme="minorHAnsi" w:cstheme="minorHAnsi"/>
                <w:sz w:val="20"/>
              </w:rPr>
            </w:pPr>
            <w:r w:rsidRPr="001610DD">
              <w:rPr>
                <w:rFonts w:asciiTheme="minorHAnsi" w:hAnsiTheme="minorHAnsi" w:cstheme="minorHAnsi"/>
                <w:sz w:val="20"/>
              </w:rPr>
              <w:t>OneGeology Technical Expert – British Geological Survey</w:t>
            </w:r>
          </w:p>
        </w:tc>
      </w:tr>
      <w:tr w:rsidR="00C44622" w:rsidRPr="001610DD" w14:paraId="6CF1F068" w14:textId="77777777" w:rsidTr="00F00C57">
        <w:tc>
          <w:tcPr>
            <w:tcW w:w="3681" w:type="dxa"/>
            <w:tcBorders>
              <w:bottom w:val="single" w:sz="4" w:space="0" w:color="auto"/>
            </w:tcBorders>
          </w:tcPr>
          <w:p w14:paraId="3C2D7C37" w14:textId="77777777" w:rsidR="00C44622" w:rsidRPr="001610DD" w:rsidRDefault="00C44622" w:rsidP="00C44622">
            <w:pPr>
              <w:spacing w:after="0"/>
              <w:rPr>
                <w:rFonts w:asciiTheme="minorHAnsi" w:hAnsiTheme="minorHAnsi" w:cstheme="minorHAnsi"/>
                <w:sz w:val="20"/>
              </w:rPr>
            </w:pPr>
            <w:r w:rsidRPr="001610DD">
              <w:rPr>
                <w:rFonts w:asciiTheme="minorHAnsi" w:hAnsiTheme="minorHAnsi" w:cstheme="minorHAnsi"/>
                <w:sz w:val="20"/>
              </w:rPr>
              <w:t>Nicolas Mauroy (NM)</w:t>
            </w:r>
          </w:p>
        </w:tc>
        <w:tc>
          <w:tcPr>
            <w:tcW w:w="6379" w:type="dxa"/>
            <w:tcBorders>
              <w:bottom w:val="single" w:sz="4" w:space="0" w:color="auto"/>
            </w:tcBorders>
          </w:tcPr>
          <w:p w14:paraId="38032D69" w14:textId="77777777" w:rsidR="00C44622" w:rsidRPr="001610DD" w:rsidRDefault="00C44622" w:rsidP="00C44622">
            <w:pPr>
              <w:spacing w:after="0"/>
              <w:rPr>
                <w:rFonts w:asciiTheme="minorHAnsi" w:hAnsiTheme="minorHAnsi" w:cstheme="minorHAnsi"/>
                <w:sz w:val="20"/>
              </w:rPr>
            </w:pPr>
            <w:r w:rsidRPr="001610DD">
              <w:rPr>
                <w:rFonts w:asciiTheme="minorHAnsi" w:hAnsiTheme="minorHAnsi" w:cstheme="minorHAnsi"/>
                <w:sz w:val="20"/>
              </w:rPr>
              <w:t>OneGeology Technical Expert – BRGM</w:t>
            </w:r>
          </w:p>
        </w:tc>
      </w:tr>
      <w:tr w:rsidR="00C44622" w:rsidRPr="001610DD" w14:paraId="78921FDB" w14:textId="77777777" w:rsidTr="00F00C57">
        <w:tc>
          <w:tcPr>
            <w:tcW w:w="3681" w:type="dxa"/>
            <w:tcBorders>
              <w:bottom w:val="single" w:sz="4" w:space="0" w:color="auto"/>
            </w:tcBorders>
          </w:tcPr>
          <w:p w14:paraId="2C40ACD7" w14:textId="267611EB" w:rsidR="00C44622" w:rsidRPr="001610DD" w:rsidRDefault="00C44622" w:rsidP="00C44622">
            <w:pPr>
              <w:spacing w:after="0"/>
              <w:rPr>
                <w:rFonts w:asciiTheme="minorHAnsi" w:hAnsiTheme="minorHAnsi" w:cstheme="minorHAnsi"/>
                <w:sz w:val="20"/>
              </w:rPr>
            </w:pPr>
            <w:r>
              <w:rPr>
                <w:rFonts w:asciiTheme="minorHAnsi" w:hAnsiTheme="minorHAnsi" w:cstheme="minorHAnsi"/>
                <w:sz w:val="20"/>
              </w:rPr>
              <w:t>Tina Neale (TN)</w:t>
            </w:r>
          </w:p>
        </w:tc>
        <w:tc>
          <w:tcPr>
            <w:tcW w:w="6379" w:type="dxa"/>
            <w:tcBorders>
              <w:bottom w:val="single" w:sz="4" w:space="0" w:color="auto"/>
            </w:tcBorders>
          </w:tcPr>
          <w:p w14:paraId="48337166" w14:textId="3029328B" w:rsidR="00C44622" w:rsidRPr="001610DD" w:rsidRDefault="00C44622" w:rsidP="00C44622">
            <w:pPr>
              <w:spacing w:after="0"/>
              <w:rPr>
                <w:rFonts w:asciiTheme="minorHAnsi" w:hAnsiTheme="minorHAnsi" w:cstheme="minorHAnsi"/>
                <w:sz w:val="20"/>
              </w:rPr>
            </w:pPr>
            <w:r w:rsidRPr="001610DD">
              <w:rPr>
                <w:rFonts w:asciiTheme="minorHAnsi" w:hAnsiTheme="minorHAnsi" w:cstheme="minorHAnsi"/>
                <w:sz w:val="20"/>
              </w:rPr>
              <w:t xml:space="preserve">OneGeology </w:t>
            </w:r>
            <w:r>
              <w:rPr>
                <w:rFonts w:asciiTheme="minorHAnsi" w:hAnsiTheme="minorHAnsi" w:cstheme="minorHAnsi"/>
                <w:sz w:val="20"/>
              </w:rPr>
              <w:t>Administrator</w:t>
            </w:r>
            <w:r w:rsidRPr="001610DD">
              <w:rPr>
                <w:rFonts w:asciiTheme="minorHAnsi" w:hAnsiTheme="minorHAnsi" w:cstheme="minorHAnsi"/>
                <w:sz w:val="20"/>
              </w:rPr>
              <w:t>, British Geological Survey</w:t>
            </w:r>
          </w:p>
        </w:tc>
      </w:tr>
      <w:tr w:rsidR="00C44622" w:rsidRPr="001610DD" w14:paraId="01FC9A40" w14:textId="77777777" w:rsidTr="00DA0C5D">
        <w:tc>
          <w:tcPr>
            <w:tcW w:w="3681" w:type="dxa"/>
            <w:tcBorders>
              <w:left w:val="nil"/>
              <w:bottom w:val="nil"/>
              <w:right w:val="nil"/>
            </w:tcBorders>
          </w:tcPr>
          <w:p w14:paraId="72C50BBB" w14:textId="77777777" w:rsidR="00C44622" w:rsidRDefault="00C44622" w:rsidP="00C44622">
            <w:pPr>
              <w:spacing w:after="0"/>
              <w:rPr>
                <w:rFonts w:asciiTheme="minorHAnsi" w:hAnsiTheme="minorHAnsi" w:cstheme="minorHAnsi"/>
                <w:sz w:val="20"/>
              </w:rPr>
            </w:pPr>
          </w:p>
          <w:p w14:paraId="18A0A8C4" w14:textId="3E674A98" w:rsidR="00DA0C5D" w:rsidRPr="001610DD" w:rsidRDefault="00DA0C5D" w:rsidP="00DA0C5D">
            <w:pPr>
              <w:spacing w:after="0"/>
              <w:ind w:left="-108"/>
              <w:rPr>
                <w:rFonts w:asciiTheme="minorHAnsi" w:hAnsiTheme="minorHAnsi" w:cstheme="minorHAnsi"/>
                <w:sz w:val="20"/>
              </w:rPr>
            </w:pPr>
            <w:r w:rsidRPr="006A4325">
              <w:rPr>
                <w:rFonts w:asciiTheme="minorHAnsi" w:hAnsiTheme="minorHAnsi" w:cstheme="minorHAnsi"/>
                <w:b/>
                <w:color w:val="365F91" w:themeColor="accent1" w:themeShade="BF"/>
              </w:rPr>
              <w:t>APOLOGIES</w:t>
            </w:r>
          </w:p>
        </w:tc>
        <w:tc>
          <w:tcPr>
            <w:tcW w:w="6379" w:type="dxa"/>
            <w:tcBorders>
              <w:left w:val="nil"/>
              <w:bottom w:val="nil"/>
              <w:right w:val="nil"/>
            </w:tcBorders>
          </w:tcPr>
          <w:p w14:paraId="667718BB" w14:textId="550FA84B" w:rsidR="00C44622" w:rsidRPr="001610DD" w:rsidRDefault="00C44622" w:rsidP="00C44622">
            <w:pPr>
              <w:spacing w:after="0"/>
              <w:rPr>
                <w:rFonts w:asciiTheme="minorHAnsi" w:hAnsiTheme="minorHAnsi" w:cstheme="minorHAnsi"/>
                <w:sz w:val="20"/>
              </w:rPr>
            </w:pPr>
          </w:p>
        </w:tc>
      </w:tr>
      <w:tr w:rsidR="00C44622" w:rsidRPr="001610DD" w14:paraId="0CDDADEE" w14:textId="77777777" w:rsidTr="00F00C57">
        <w:tc>
          <w:tcPr>
            <w:tcW w:w="3681" w:type="dxa"/>
          </w:tcPr>
          <w:p w14:paraId="2A8B1CD2" w14:textId="3B0779E3" w:rsidR="00C44622" w:rsidRPr="001610DD" w:rsidRDefault="00C44622" w:rsidP="00C44622">
            <w:pPr>
              <w:spacing w:after="0"/>
              <w:rPr>
                <w:rFonts w:asciiTheme="minorHAnsi" w:hAnsiTheme="minorHAnsi" w:cstheme="minorHAnsi"/>
                <w:sz w:val="20"/>
              </w:rPr>
            </w:pPr>
            <w:r w:rsidRPr="00077F8C">
              <w:rPr>
                <w:rFonts w:asciiTheme="minorHAnsi" w:hAnsiTheme="minorHAnsi" w:cstheme="minorHAnsi"/>
                <w:sz w:val="20"/>
                <w:szCs w:val="20"/>
              </w:rPr>
              <w:t>Boyan Brodaric (BB)</w:t>
            </w:r>
          </w:p>
        </w:tc>
        <w:tc>
          <w:tcPr>
            <w:tcW w:w="6379" w:type="dxa"/>
          </w:tcPr>
          <w:p w14:paraId="35DD7BA8" w14:textId="28DBBDCD" w:rsidR="00C44622" w:rsidRPr="001610DD" w:rsidRDefault="00C44622" w:rsidP="00C44622">
            <w:pPr>
              <w:spacing w:after="0"/>
              <w:rPr>
                <w:rFonts w:asciiTheme="minorHAnsi" w:hAnsiTheme="minorHAnsi" w:cstheme="minorHAnsi"/>
                <w:sz w:val="20"/>
              </w:rPr>
            </w:pPr>
            <w:r w:rsidRPr="00077F8C">
              <w:rPr>
                <w:rFonts w:asciiTheme="minorHAnsi" w:hAnsiTheme="minorHAnsi" w:cstheme="minorHAnsi"/>
                <w:sz w:val="20"/>
                <w:szCs w:val="20"/>
              </w:rPr>
              <w:t>Technical Contact/Deputy, Central and Northern Canada Branch GSC – NRC</w:t>
            </w:r>
          </w:p>
        </w:tc>
      </w:tr>
      <w:tr w:rsidR="00C44622" w:rsidRPr="001610DD" w14:paraId="49CBCB76" w14:textId="77777777" w:rsidTr="00F00C57">
        <w:tc>
          <w:tcPr>
            <w:tcW w:w="3681" w:type="dxa"/>
          </w:tcPr>
          <w:p w14:paraId="2F664B65" w14:textId="605A9551" w:rsidR="00C44622" w:rsidRPr="001610DD" w:rsidRDefault="00C44622" w:rsidP="00C44622">
            <w:pPr>
              <w:spacing w:after="0"/>
              <w:rPr>
                <w:rFonts w:asciiTheme="minorHAnsi" w:hAnsiTheme="minorHAnsi" w:cstheme="minorHAnsi"/>
                <w:sz w:val="20"/>
              </w:rPr>
            </w:pPr>
            <w:r>
              <w:rPr>
                <w:rFonts w:asciiTheme="minorHAnsi" w:hAnsiTheme="minorHAnsi" w:cstheme="minorHAnsi"/>
                <w:sz w:val="20"/>
                <w:szCs w:val="20"/>
              </w:rPr>
              <w:t xml:space="preserve">Dr. Viktor </w:t>
            </w:r>
            <w:proofErr w:type="spellStart"/>
            <w:r>
              <w:rPr>
                <w:rFonts w:asciiTheme="minorHAnsi" w:hAnsiTheme="minorHAnsi" w:cstheme="minorHAnsi"/>
                <w:sz w:val="20"/>
                <w:szCs w:val="20"/>
              </w:rPr>
              <w:t>Snezhko</w:t>
            </w:r>
            <w:proofErr w:type="spellEnd"/>
            <w:r>
              <w:rPr>
                <w:rFonts w:asciiTheme="minorHAnsi" w:hAnsiTheme="minorHAnsi" w:cstheme="minorHAnsi"/>
                <w:sz w:val="20"/>
                <w:szCs w:val="20"/>
              </w:rPr>
              <w:t xml:space="preserve"> (VS)</w:t>
            </w:r>
          </w:p>
        </w:tc>
        <w:tc>
          <w:tcPr>
            <w:tcW w:w="6379" w:type="dxa"/>
          </w:tcPr>
          <w:p w14:paraId="0267238F" w14:textId="0E1F3712" w:rsidR="00C44622" w:rsidRPr="001610DD" w:rsidRDefault="00C44622" w:rsidP="00C44622">
            <w:pPr>
              <w:spacing w:after="0"/>
              <w:rPr>
                <w:rFonts w:asciiTheme="minorHAnsi" w:hAnsiTheme="minorHAnsi" w:cstheme="minorHAnsi"/>
                <w:sz w:val="20"/>
              </w:rPr>
            </w:pPr>
            <w:r>
              <w:rPr>
                <w:rFonts w:asciiTheme="minorHAnsi" w:hAnsiTheme="minorHAnsi" w:cstheme="minorHAnsi"/>
                <w:sz w:val="20"/>
                <w:szCs w:val="20"/>
              </w:rPr>
              <w:t xml:space="preserve">Director Information Technology </w:t>
            </w:r>
            <w:proofErr w:type="spellStart"/>
            <w:r>
              <w:rPr>
                <w:rFonts w:asciiTheme="minorHAnsi" w:hAnsiTheme="minorHAnsi" w:cstheme="minorHAnsi"/>
                <w:sz w:val="20"/>
                <w:szCs w:val="20"/>
              </w:rPr>
              <w:t>Center</w:t>
            </w:r>
            <w:proofErr w:type="spellEnd"/>
            <w:r>
              <w:rPr>
                <w:rFonts w:asciiTheme="minorHAnsi" w:hAnsiTheme="minorHAnsi" w:cstheme="minorHAnsi"/>
                <w:sz w:val="20"/>
                <w:szCs w:val="20"/>
              </w:rPr>
              <w:t>, Russian Geological Research Institute (VSEGEI)</w:t>
            </w:r>
          </w:p>
        </w:tc>
      </w:tr>
      <w:tr w:rsidR="00DA0C5D" w:rsidRPr="001610DD" w14:paraId="7EAE8A61" w14:textId="77777777" w:rsidTr="009B1E9D">
        <w:tc>
          <w:tcPr>
            <w:tcW w:w="3681" w:type="dxa"/>
            <w:vAlign w:val="bottom"/>
          </w:tcPr>
          <w:p w14:paraId="5CB21D90" w14:textId="1BFEEF4E" w:rsidR="00DA0C5D" w:rsidRDefault="00DA0C5D" w:rsidP="00DA0C5D">
            <w:pPr>
              <w:spacing w:after="0"/>
              <w:rPr>
                <w:rFonts w:asciiTheme="minorHAnsi" w:hAnsiTheme="minorHAnsi" w:cstheme="minorHAnsi"/>
                <w:sz w:val="20"/>
                <w:szCs w:val="20"/>
              </w:rPr>
            </w:pPr>
            <w:r w:rsidRPr="00077F8C">
              <w:rPr>
                <w:rFonts w:asciiTheme="minorHAnsi" w:hAnsiTheme="minorHAnsi" w:cstheme="minorHAnsi"/>
                <w:sz w:val="20"/>
                <w:szCs w:val="20"/>
              </w:rPr>
              <w:t xml:space="preserve">Dr Maria </w:t>
            </w:r>
            <w:proofErr w:type="spellStart"/>
            <w:r w:rsidRPr="00077F8C">
              <w:rPr>
                <w:rFonts w:asciiTheme="minorHAnsi" w:hAnsiTheme="minorHAnsi" w:cstheme="minorHAnsi"/>
                <w:sz w:val="20"/>
                <w:szCs w:val="20"/>
              </w:rPr>
              <w:t>Glícia</w:t>
            </w:r>
            <w:proofErr w:type="spellEnd"/>
            <w:r w:rsidRPr="00077F8C">
              <w:rPr>
                <w:rFonts w:asciiTheme="minorHAnsi" w:hAnsiTheme="minorHAnsi" w:cstheme="minorHAnsi"/>
                <w:sz w:val="20"/>
                <w:szCs w:val="20"/>
              </w:rPr>
              <w:t xml:space="preserve"> da Nóbrega Coutinho (MG)</w:t>
            </w:r>
          </w:p>
        </w:tc>
        <w:tc>
          <w:tcPr>
            <w:tcW w:w="6379" w:type="dxa"/>
            <w:vAlign w:val="bottom"/>
          </w:tcPr>
          <w:p w14:paraId="38250145" w14:textId="1E2F3E4C" w:rsidR="00DA0C5D" w:rsidRDefault="00DA0C5D" w:rsidP="00DA0C5D">
            <w:pPr>
              <w:spacing w:after="0"/>
              <w:rPr>
                <w:rFonts w:asciiTheme="minorHAnsi" w:hAnsiTheme="minorHAnsi" w:cstheme="minorHAnsi"/>
                <w:sz w:val="20"/>
                <w:szCs w:val="20"/>
              </w:rPr>
            </w:pPr>
            <w:r w:rsidRPr="00077F8C">
              <w:rPr>
                <w:rFonts w:asciiTheme="minorHAnsi" w:hAnsiTheme="minorHAnsi" w:cstheme="minorHAnsi"/>
                <w:sz w:val="20"/>
                <w:szCs w:val="20"/>
              </w:rPr>
              <w:t>Head International Affairs Office, Geological Survey of Brazil (CPRM)</w:t>
            </w:r>
          </w:p>
        </w:tc>
      </w:tr>
      <w:tr w:rsidR="00DA0C5D" w:rsidRPr="001610DD" w14:paraId="372CA741" w14:textId="77777777" w:rsidTr="00F00C57">
        <w:tc>
          <w:tcPr>
            <w:tcW w:w="3681" w:type="dxa"/>
          </w:tcPr>
          <w:p w14:paraId="43DE052A" w14:textId="1D17E332" w:rsidR="00DA0C5D" w:rsidRPr="001610DD" w:rsidRDefault="00DA0C5D" w:rsidP="00DA0C5D">
            <w:pPr>
              <w:spacing w:after="0"/>
              <w:rPr>
                <w:rFonts w:asciiTheme="minorHAnsi" w:hAnsiTheme="minorHAnsi" w:cstheme="minorHAnsi"/>
                <w:sz w:val="20"/>
              </w:rPr>
            </w:pPr>
            <w:r>
              <w:rPr>
                <w:rFonts w:asciiTheme="minorHAnsi" w:hAnsiTheme="minorHAnsi" w:cstheme="minorHAnsi"/>
                <w:sz w:val="20"/>
                <w:szCs w:val="20"/>
              </w:rPr>
              <w:t>Paul Bogaard (PB)</w:t>
            </w:r>
          </w:p>
        </w:tc>
        <w:tc>
          <w:tcPr>
            <w:tcW w:w="6379" w:type="dxa"/>
          </w:tcPr>
          <w:p w14:paraId="3778FA72" w14:textId="3873C869" w:rsidR="00DA0C5D" w:rsidRPr="001610DD" w:rsidRDefault="00DA0C5D" w:rsidP="00DA0C5D">
            <w:pPr>
              <w:spacing w:after="0"/>
              <w:rPr>
                <w:rFonts w:asciiTheme="minorHAnsi" w:hAnsiTheme="minorHAnsi" w:cstheme="minorHAnsi"/>
                <w:sz w:val="20"/>
              </w:rPr>
            </w:pPr>
            <w:r>
              <w:rPr>
                <w:rFonts w:asciiTheme="minorHAnsi" w:hAnsiTheme="minorHAnsi" w:cstheme="minorHAnsi"/>
                <w:sz w:val="20"/>
                <w:szCs w:val="20"/>
              </w:rPr>
              <w:t>TNO</w:t>
            </w:r>
          </w:p>
        </w:tc>
      </w:tr>
      <w:tr w:rsidR="00DA0C5D" w:rsidRPr="001610DD" w14:paraId="3D1E553D" w14:textId="77777777" w:rsidTr="009B1E9D">
        <w:tc>
          <w:tcPr>
            <w:tcW w:w="3681" w:type="dxa"/>
            <w:vAlign w:val="bottom"/>
          </w:tcPr>
          <w:p w14:paraId="71C07CC6" w14:textId="5375A459" w:rsidR="00DA0C5D" w:rsidRDefault="00DA0C5D" w:rsidP="00DA0C5D">
            <w:pPr>
              <w:spacing w:after="0"/>
              <w:rPr>
                <w:rFonts w:asciiTheme="minorHAnsi" w:hAnsiTheme="minorHAnsi" w:cstheme="minorHAnsi"/>
                <w:sz w:val="20"/>
                <w:szCs w:val="20"/>
              </w:rPr>
            </w:pPr>
            <w:r w:rsidRPr="00077F8C">
              <w:rPr>
                <w:sz w:val="20"/>
                <w:szCs w:val="20"/>
              </w:rPr>
              <w:t>Dave Soller (DS)</w:t>
            </w:r>
          </w:p>
        </w:tc>
        <w:tc>
          <w:tcPr>
            <w:tcW w:w="6379" w:type="dxa"/>
            <w:vAlign w:val="bottom"/>
          </w:tcPr>
          <w:p w14:paraId="007FAD0C" w14:textId="632EC2D2" w:rsidR="00DA0C5D" w:rsidRDefault="00DA0C5D" w:rsidP="00DA0C5D">
            <w:pPr>
              <w:spacing w:after="0"/>
              <w:rPr>
                <w:rFonts w:asciiTheme="minorHAnsi" w:hAnsiTheme="minorHAnsi" w:cstheme="minorHAnsi"/>
                <w:sz w:val="20"/>
                <w:szCs w:val="20"/>
              </w:rPr>
            </w:pPr>
            <w:r w:rsidRPr="00077F8C">
              <w:rPr>
                <w:sz w:val="20"/>
                <w:szCs w:val="20"/>
              </w:rPr>
              <w:t>US</w:t>
            </w:r>
            <w:r>
              <w:rPr>
                <w:sz w:val="20"/>
                <w:szCs w:val="20"/>
              </w:rPr>
              <w:t xml:space="preserve"> Geological Survey</w:t>
            </w:r>
          </w:p>
        </w:tc>
      </w:tr>
      <w:tr w:rsidR="00DA0C5D" w:rsidRPr="001610DD" w14:paraId="5894D5A3" w14:textId="77777777" w:rsidTr="009B1E9D">
        <w:tc>
          <w:tcPr>
            <w:tcW w:w="3681" w:type="dxa"/>
            <w:vAlign w:val="bottom"/>
          </w:tcPr>
          <w:p w14:paraId="60F6EA42" w14:textId="4F2E515E" w:rsidR="00DA0C5D" w:rsidRDefault="00DA0C5D" w:rsidP="00DA0C5D">
            <w:pPr>
              <w:spacing w:after="0"/>
              <w:rPr>
                <w:rFonts w:asciiTheme="minorHAnsi" w:hAnsiTheme="minorHAnsi" w:cstheme="minorHAnsi"/>
                <w:sz w:val="20"/>
                <w:szCs w:val="20"/>
              </w:rPr>
            </w:pPr>
            <w:r w:rsidRPr="00077F8C">
              <w:rPr>
                <w:sz w:val="20"/>
                <w:szCs w:val="20"/>
              </w:rPr>
              <w:t>Daniel Moreira (DM)</w:t>
            </w:r>
          </w:p>
        </w:tc>
        <w:tc>
          <w:tcPr>
            <w:tcW w:w="6379" w:type="dxa"/>
            <w:vAlign w:val="bottom"/>
          </w:tcPr>
          <w:p w14:paraId="7B85D6F8" w14:textId="3EF4671A" w:rsidR="00DA0C5D" w:rsidRDefault="00DA0C5D" w:rsidP="00DA0C5D">
            <w:pPr>
              <w:spacing w:after="0"/>
              <w:rPr>
                <w:rFonts w:asciiTheme="minorHAnsi" w:hAnsiTheme="minorHAnsi" w:cstheme="minorHAnsi"/>
                <w:sz w:val="20"/>
                <w:szCs w:val="20"/>
              </w:rPr>
            </w:pPr>
            <w:r w:rsidRPr="00077F8C">
              <w:rPr>
                <w:sz w:val="20"/>
                <w:szCs w:val="20"/>
              </w:rPr>
              <w:t>Technical Expert - Geological Survey of Brazil (CPRM)</w:t>
            </w:r>
          </w:p>
        </w:tc>
      </w:tr>
      <w:tr w:rsidR="00DA0C5D" w:rsidRPr="001610DD" w14:paraId="38C31F99" w14:textId="77777777" w:rsidTr="009B1E9D">
        <w:tc>
          <w:tcPr>
            <w:tcW w:w="3681" w:type="dxa"/>
          </w:tcPr>
          <w:p w14:paraId="375DFFEA" w14:textId="003B196E" w:rsidR="00DA0C5D" w:rsidRPr="00077F8C" w:rsidRDefault="00DA0C5D" w:rsidP="00DA0C5D">
            <w:pPr>
              <w:spacing w:after="0"/>
              <w:rPr>
                <w:sz w:val="20"/>
                <w:szCs w:val="20"/>
              </w:rPr>
            </w:pPr>
            <w:r w:rsidRPr="001610DD">
              <w:rPr>
                <w:rFonts w:asciiTheme="minorHAnsi" w:hAnsiTheme="minorHAnsi" w:cstheme="minorHAnsi"/>
                <w:sz w:val="20"/>
              </w:rPr>
              <w:t>Virginia Hannah</w:t>
            </w:r>
            <w:r>
              <w:rPr>
                <w:rFonts w:asciiTheme="minorHAnsi" w:hAnsiTheme="minorHAnsi" w:cstheme="minorHAnsi"/>
                <w:sz w:val="20"/>
              </w:rPr>
              <w:t xml:space="preserve"> </w:t>
            </w:r>
            <w:r w:rsidRPr="001610DD">
              <w:rPr>
                <w:rFonts w:asciiTheme="minorHAnsi" w:hAnsiTheme="minorHAnsi" w:cstheme="minorHAnsi"/>
                <w:sz w:val="20"/>
              </w:rPr>
              <w:t>(VTH)</w:t>
            </w:r>
          </w:p>
        </w:tc>
        <w:tc>
          <w:tcPr>
            <w:tcW w:w="6379" w:type="dxa"/>
          </w:tcPr>
          <w:p w14:paraId="2C2F9711" w14:textId="265AB0BD" w:rsidR="00DA0C5D" w:rsidRPr="00077F8C" w:rsidRDefault="00DA0C5D" w:rsidP="00DA0C5D">
            <w:pPr>
              <w:spacing w:after="0"/>
              <w:rPr>
                <w:sz w:val="20"/>
                <w:szCs w:val="20"/>
              </w:rPr>
            </w:pPr>
            <w:r w:rsidRPr="001610DD">
              <w:rPr>
                <w:rFonts w:asciiTheme="minorHAnsi" w:hAnsiTheme="minorHAnsi" w:cstheme="minorHAnsi"/>
                <w:sz w:val="20"/>
              </w:rPr>
              <w:t xml:space="preserve">OneGeology </w:t>
            </w:r>
            <w:r>
              <w:rPr>
                <w:rFonts w:asciiTheme="minorHAnsi" w:hAnsiTheme="minorHAnsi" w:cstheme="minorHAnsi"/>
                <w:sz w:val="20"/>
              </w:rPr>
              <w:t>Assistant Project Manager</w:t>
            </w:r>
            <w:r w:rsidRPr="001610DD">
              <w:rPr>
                <w:rFonts w:asciiTheme="minorHAnsi" w:hAnsiTheme="minorHAnsi" w:cstheme="minorHAnsi"/>
                <w:sz w:val="20"/>
              </w:rPr>
              <w:t>, British Geological Survey</w:t>
            </w:r>
          </w:p>
        </w:tc>
      </w:tr>
    </w:tbl>
    <w:p w14:paraId="04C3DFE4" w14:textId="77777777" w:rsidR="001D4977" w:rsidRDefault="001D4977" w:rsidP="00C21391">
      <w:pPr>
        <w:pStyle w:val="NoSpacing"/>
        <w:spacing w:line="360" w:lineRule="auto"/>
        <w:ind w:left="425"/>
        <w:jc w:val="both"/>
        <w:rPr>
          <w:rFonts w:asciiTheme="minorHAnsi" w:eastAsiaTheme="minorHAnsi" w:hAnsiTheme="minorHAnsi" w:cstheme="minorHAnsi"/>
          <w:b/>
          <w:bCs/>
          <w:color w:val="365F91" w:themeColor="accent1" w:themeShade="BF"/>
          <w:sz w:val="24"/>
          <w:szCs w:val="24"/>
        </w:rPr>
      </w:pPr>
    </w:p>
    <w:p w14:paraId="5A677B5F" w14:textId="6641C8DE" w:rsidR="00D544BC" w:rsidRPr="006A4325" w:rsidRDefault="00AE07EB" w:rsidP="006069BB">
      <w:pPr>
        <w:pStyle w:val="NoSpacing"/>
        <w:numPr>
          <w:ilvl w:val="0"/>
          <w:numId w:val="1"/>
        </w:numPr>
        <w:spacing w:line="360" w:lineRule="auto"/>
        <w:ind w:left="425" w:hanging="425"/>
        <w:jc w:val="both"/>
        <w:rPr>
          <w:rFonts w:asciiTheme="minorHAnsi" w:eastAsiaTheme="minorHAnsi" w:hAnsiTheme="minorHAnsi" w:cstheme="minorHAnsi"/>
          <w:b/>
          <w:bCs/>
          <w:color w:val="365F91" w:themeColor="accent1" w:themeShade="BF"/>
          <w:sz w:val="24"/>
          <w:szCs w:val="24"/>
        </w:rPr>
      </w:pPr>
      <w:r w:rsidRPr="006A4325">
        <w:rPr>
          <w:rFonts w:asciiTheme="minorHAnsi" w:eastAsiaTheme="minorHAnsi" w:hAnsiTheme="minorHAnsi" w:cstheme="minorHAnsi"/>
          <w:b/>
          <w:bCs/>
          <w:color w:val="365F91" w:themeColor="accent1" w:themeShade="BF"/>
          <w:sz w:val="24"/>
          <w:szCs w:val="24"/>
        </w:rPr>
        <w:lastRenderedPageBreak/>
        <w:t>Welcome and Apologies –</w:t>
      </w:r>
      <w:r w:rsidRPr="006A4325">
        <w:rPr>
          <w:rFonts w:asciiTheme="minorHAnsi" w:eastAsiaTheme="minorHAnsi" w:hAnsiTheme="minorHAnsi" w:cstheme="minorHAnsi"/>
          <w:b/>
          <w:bCs/>
          <w:sz w:val="24"/>
          <w:szCs w:val="24"/>
        </w:rPr>
        <w:t xml:space="preserve"> </w:t>
      </w:r>
      <w:r w:rsidR="00DA0C5D" w:rsidRPr="006A4325">
        <w:rPr>
          <w:rFonts w:asciiTheme="minorHAnsi" w:eastAsiaTheme="minorHAnsi" w:hAnsiTheme="minorHAnsi" w:cstheme="minorHAnsi"/>
          <w:bCs/>
          <w:sz w:val="24"/>
          <w:szCs w:val="24"/>
        </w:rPr>
        <w:t>KR</w:t>
      </w:r>
    </w:p>
    <w:p w14:paraId="4EF4E2F2" w14:textId="6EBE9B43" w:rsidR="00077F8C" w:rsidRPr="00916E20" w:rsidRDefault="00077F8C" w:rsidP="00A54FF1">
      <w:pPr>
        <w:pStyle w:val="NoSpacing"/>
        <w:ind w:left="425"/>
        <w:jc w:val="both"/>
        <w:rPr>
          <w:rFonts w:asciiTheme="minorHAnsi" w:eastAsiaTheme="minorHAnsi" w:hAnsiTheme="minorHAnsi" w:cstheme="minorHAnsi"/>
          <w:bCs/>
        </w:rPr>
      </w:pPr>
      <w:r w:rsidRPr="00916E20">
        <w:rPr>
          <w:rFonts w:asciiTheme="minorHAnsi" w:eastAsiaTheme="minorHAnsi" w:hAnsiTheme="minorHAnsi" w:cstheme="minorHAnsi"/>
          <w:bCs/>
        </w:rPr>
        <w:t xml:space="preserve">The chair welcomed everyone to the meeting and thanked them for attending.  </w:t>
      </w:r>
    </w:p>
    <w:p w14:paraId="23B34C49" w14:textId="77777777" w:rsidR="00A54FF1" w:rsidRPr="006A4325" w:rsidRDefault="00A54FF1" w:rsidP="00A54FF1">
      <w:pPr>
        <w:pStyle w:val="NoSpacing"/>
        <w:ind w:left="425"/>
        <w:jc w:val="both"/>
        <w:rPr>
          <w:rFonts w:asciiTheme="minorHAnsi" w:eastAsiaTheme="minorHAnsi" w:hAnsiTheme="minorHAnsi" w:cstheme="minorHAnsi"/>
          <w:bCs/>
          <w:color w:val="365F91" w:themeColor="accent1" w:themeShade="BF"/>
          <w:sz w:val="24"/>
          <w:szCs w:val="24"/>
        </w:rPr>
      </w:pPr>
    </w:p>
    <w:p w14:paraId="3082555A" w14:textId="54A9D78D" w:rsidR="00AE07EB" w:rsidRPr="006A4325" w:rsidRDefault="00AE07EB" w:rsidP="006069BB">
      <w:pPr>
        <w:pStyle w:val="NoSpacing"/>
        <w:numPr>
          <w:ilvl w:val="0"/>
          <w:numId w:val="1"/>
        </w:numPr>
        <w:spacing w:line="360" w:lineRule="auto"/>
        <w:ind w:left="425" w:hanging="425"/>
        <w:jc w:val="both"/>
        <w:rPr>
          <w:rFonts w:asciiTheme="minorHAnsi" w:eastAsiaTheme="minorHAnsi" w:hAnsiTheme="minorHAnsi" w:cstheme="minorHAnsi"/>
          <w:b/>
          <w:bCs/>
          <w:color w:val="365F91" w:themeColor="accent1" w:themeShade="BF"/>
          <w:sz w:val="24"/>
          <w:szCs w:val="24"/>
        </w:rPr>
      </w:pPr>
      <w:r w:rsidRPr="006A4325">
        <w:rPr>
          <w:rFonts w:asciiTheme="minorHAnsi" w:eastAsiaTheme="minorHAnsi" w:hAnsiTheme="minorHAnsi" w:cstheme="minorHAnsi"/>
          <w:b/>
          <w:bCs/>
          <w:color w:val="365F91" w:themeColor="accent1" w:themeShade="BF"/>
          <w:sz w:val="24"/>
          <w:szCs w:val="24"/>
        </w:rPr>
        <w:t>Formal Agre</w:t>
      </w:r>
      <w:r w:rsidR="00C4759C" w:rsidRPr="006A4325">
        <w:rPr>
          <w:rFonts w:asciiTheme="minorHAnsi" w:eastAsiaTheme="minorHAnsi" w:hAnsiTheme="minorHAnsi" w:cstheme="minorHAnsi"/>
          <w:b/>
          <w:bCs/>
          <w:color w:val="365F91" w:themeColor="accent1" w:themeShade="BF"/>
          <w:sz w:val="24"/>
          <w:szCs w:val="24"/>
        </w:rPr>
        <w:t>ement of Operational Meeting #0</w:t>
      </w:r>
      <w:r w:rsidR="006A4325" w:rsidRPr="006A4325">
        <w:rPr>
          <w:rFonts w:asciiTheme="minorHAnsi" w:eastAsiaTheme="minorHAnsi" w:hAnsiTheme="minorHAnsi" w:cstheme="minorHAnsi"/>
          <w:b/>
          <w:bCs/>
          <w:color w:val="365F91" w:themeColor="accent1" w:themeShade="BF"/>
          <w:sz w:val="24"/>
          <w:szCs w:val="24"/>
        </w:rPr>
        <w:t>8</w:t>
      </w:r>
      <w:r w:rsidR="00C4759C" w:rsidRPr="006A4325">
        <w:rPr>
          <w:rFonts w:asciiTheme="minorHAnsi" w:eastAsiaTheme="minorHAnsi" w:hAnsiTheme="minorHAnsi" w:cstheme="minorHAnsi"/>
          <w:b/>
          <w:bCs/>
          <w:color w:val="365F91" w:themeColor="accent1" w:themeShade="BF"/>
          <w:sz w:val="24"/>
          <w:szCs w:val="24"/>
        </w:rPr>
        <w:t xml:space="preserve"> </w:t>
      </w:r>
      <w:r w:rsidRPr="006A4325">
        <w:rPr>
          <w:rFonts w:asciiTheme="minorHAnsi" w:eastAsiaTheme="minorHAnsi" w:hAnsiTheme="minorHAnsi" w:cstheme="minorHAnsi"/>
          <w:b/>
          <w:bCs/>
          <w:color w:val="365F91" w:themeColor="accent1" w:themeShade="BF"/>
          <w:sz w:val="24"/>
          <w:szCs w:val="24"/>
        </w:rPr>
        <w:t xml:space="preserve">notes and actions </w:t>
      </w:r>
      <w:r w:rsidR="00A54FF1" w:rsidRPr="006A4325">
        <w:rPr>
          <w:rFonts w:asciiTheme="minorHAnsi" w:eastAsiaTheme="minorHAnsi" w:hAnsiTheme="minorHAnsi" w:cstheme="minorHAnsi"/>
          <w:b/>
          <w:bCs/>
          <w:color w:val="365F91" w:themeColor="accent1" w:themeShade="BF"/>
          <w:sz w:val="24"/>
          <w:szCs w:val="24"/>
        </w:rPr>
        <w:t>–</w:t>
      </w:r>
      <w:r w:rsidRPr="006A4325">
        <w:rPr>
          <w:rFonts w:asciiTheme="minorHAnsi" w:eastAsiaTheme="minorHAnsi" w:hAnsiTheme="minorHAnsi" w:cstheme="minorHAnsi"/>
          <w:b/>
          <w:bCs/>
          <w:color w:val="365F91" w:themeColor="accent1" w:themeShade="BF"/>
          <w:sz w:val="24"/>
          <w:szCs w:val="24"/>
        </w:rPr>
        <w:t xml:space="preserve"> </w:t>
      </w:r>
      <w:r w:rsidR="006A4325" w:rsidRPr="006A4325">
        <w:rPr>
          <w:rFonts w:asciiTheme="minorHAnsi" w:eastAsiaTheme="minorHAnsi" w:hAnsiTheme="minorHAnsi" w:cstheme="minorHAnsi"/>
          <w:bCs/>
          <w:sz w:val="24"/>
          <w:szCs w:val="24"/>
        </w:rPr>
        <w:t>KR</w:t>
      </w:r>
    </w:p>
    <w:p w14:paraId="13112674" w14:textId="427CA59B" w:rsidR="00A54FF1" w:rsidRDefault="00E152FA" w:rsidP="00A54FF1">
      <w:pPr>
        <w:pStyle w:val="NoSpacing"/>
        <w:spacing w:line="360" w:lineRule="auto"/>
        <w:ind w:left="425"/>
        <w:jc w:val="both"/>
        <w:rPr>
          <w:rFonts w:asciiTheme="minorHAnsi" w:eastAsiaTheme="minorHAnsi" w:hAnsiTheme="minorHAnsi" w:cstheme="minorHAnsi"/>
          <w:bCs/>
        </w:rPr>
      </w:pPr>
      <w:r w:rsidRPr="00916E20">
        <w:rPr>
          <w:rFonts w:asciiTheme="minorHAnsi" w:eastAsiaTheme="minorHAnsi" w:hAnsiTheme="minorHAnsi" w:cstheme="minorHAnsi"/>
          <w:bCs/>
        </w:rPr>
        <w:t>No</w:t>
      </w:r>
      <w:r w:rsidR="006F447B" w:rsidRPr="00916E20">
        <w:rPr>
          <w:rFonts w:asciiTheme="minorHAnsi" w:eastAsiaTheme="minorHAnsi" w:hAnsiTheme="minorHAnsi" w:cstheme="minorHAnsi"/>
          <w:bCs/>
        </w:rPr>
        <w:t>tes were agreed as true account of meeting #08</w:t>
      </w:r>
    </w:p>
    <w:p w14:paraId="42EA14BC" w14:textId="77777777" w:rsidR="00916E20" w:rsidRPr="00916E20" w:rsidRDefault="00916E20" w:rsidP="00A54FF1">
      <w:pPr>
        <w:pStyle w:val="NoSpacing"/>
        <w:spacing w:line="360" w:lineRule="auto"/>
        <w:ind w:left="425"/>
        <w:jc w:val="both"/>
        <w:rPr>
          <w:rFonts w:asciiTheme="minorHAnsi" w:eastAsiaTheme="minorHAnsi" w:hAnsiTheme="minorHAnsi" w:cstheme="minorHAnsi"/>
          <w:bCs/>
        </w:rPr>
      </w:pPr>
    </w:p>
    <w:p w14:paraId="60341039" w14:textId="657A980F" w:rsidR="006A4325" w:rsidRPr="006A4325" w:rsidRDefault="00AE07EB" w:rsidP="006A4325">
      <w:pPr>
        <w:pStyle w:val="NoSpacing"/>
        <w:numPr>
          <w:ilvl w:val="0"/>
          <w:numId w:val="1"/>
        </w:numPr>
        <w:spacing w:line="360" w:lineRule="auto"/>
        <w:ind w:left="425" w:hanging="425"/>
        <w:jc w:val="both"/>
        <w:rPr>
          <w:rFonts w:asciiTheme="minorHAnsi" w:eastAsiaTheme="minorHAnsi" w:hAnsiTheme="minorHAnsi" w:cstheme="minorHAnsi"/>
          <w:b/>
          <w:bCs/>
          <w:color w:val="365F91" w:themeColor="accent1" w:themeShade="BF"/>
          <w:sz w:val="24"/>
          <w:szCs w:val="24"/>
        </w:rPr>
      </w:pPr>
      <w:r w:rsidRPr="006A4325">
        <w:rPr>
          <w:rFonts w:asciiTheme="minorHAnsi" w:eastAsiaTheme="minorHAnsi" w:hAnsiTheme="minorHAnsi" w:cstheme="minorHAnsi"/>
          <w:b/>
          <w:bCs/>
          <w:color w:val="365F91" w:themeColor="accent1" w:themeShade="BF"/>
          <w:sz w:val="24"/>
          <w:szCs w:val="24"/>
        </w:rPr>
        <w:t>Review of Outs</w:t>
      </w:r>
      <w:r w:rsidR="001B36BC" w:rsidRPr="006A4325">
        <w:rPr>
          <w:rFonts w:asciiTheme="minorHAnsi" w:eastAsiaTheme="minorHAnsi" w:hAnsiTheme="minorHAnsi" w:cstheme="minorHAnsi"/>
          <w:b/>
          <w:bCs/>
          <w:color w:val="365F91" w:themeColor="accent1" w:themeShade="BF"/>
          <w:sz w:val="24"/>
          <w:szCs w:val="24"/>
        </w:rPr>
        <w:t>tanding actions from meeting #0</w:t>
      </w:r>
      <w:r w:rsidR="006A4325" w:rsidRPr="006A4325">
        <w:rPr>
          <w:rFonts w:asciiTheme="minorHAnsi" w:eastAsiaTheme="minorHAnsi" w:hAnsiTheme="minorHAnsi" w:cstheme="minorHAnsi"/>
          <w:b/>
          <w:bCs/>
          <w:color w:val="365F91" w:themeColor="accent1" w:themeShade="BF"/>
          <w:sz w:val="24"/>
          <w:szCs w:val="24"/>
        </w:rPr>
        <w:t>8</w:t>
      </w:r>
      <w:r w:rsidRPr="006A4325">
        <w:rPr>
          <w:rFonts w:asciiTheme="minorHAnsi" w:eastAsiaTheme="minorHAnsi" w:hAnsiTheme="minorHAnsi" w:cstheme="minorHAnsi"/>
          <w:b/>
          <w:bCs/>
          <w:color w:val="365F91" w:themeColor="accent1" w:themeShade="BF"/>
          <w:sz w:val="24"/>
          <w:szCs w:val="24"/>
        </w:rPr>
        <w:t xml:space="preserve"> – </w:t>
      </w:r>
      <w:r w:rsidR="006A4325" w:rsidRPr="006A4325">
        <w:rPr>
          <w:rFonts w:asciiTheme="minorHAnsi" w:eastAsiaTheme="minorHAnsi" w:hAnsiTheme="minorHAnsi" w:cstheme="minorHAnsi"/>
          <w:bCs/>
          <w:sz w:val="24"/>
          <w:szCs w:val="24"/>
        </w:rPr>
        <w:t>KR</w:t>
      </w:r>
    </w:p>
    <w:tbl>
      <w:tblPr>
        <w:tblStyle w:val="TableGrid3"/>
        <w:tblW w:w="9072" w:type="dxa"/>
        <w:tblInd w:w="-5" w:type="dxa"/>
        <w:tblLayout w:type="fixed"/>
        <w:tblLook w:val="04A0" w:firstRow="1" w:lastRow="0" w:firstColumn="1" w:lastColumn="0" w:noHBand="0" w:noVBand="1"/>
      </w:tblPr>
      <w:tblGrid>
        <w:gridCol w:w="709"/>
        <w:gridCol w:w="4820"/>
        <w:gridCol w:w="1417"/>
        <w:gridCol w:w="2126"/>
      </w:tblGrid>
      <w:tr w:rsidR="00C4759C" w:rsidRPr="00824595" w14:paraId="361F643E" w14:textId="77777777" w:rsidTr="00482E9F">
        <w:tc>
          <w:tcPr>
            <w:tcW w:w="9072" w:type="dxa"/>
            <w:gridSpan w:val="4"/>
            <w:shd w:val="clear" w:color="auto" w:fill="D9E2F3"/>
          </w:tcPr>
          <w:p w14:paraId="451AF46A" w14:textId="794E1891" w:rsidR="00C4759C" w:rsidRPr="006A4325" w:rsidRDefault="00C4759C" w:rsidP="00482E9F">
            <w:pPr>
              <w:spacing w:after="0" w:line="240" w:lineRule="auto"/>
              <w:rPr>
                <w:rFonts w:cs="Calibri"/>
                <w:b/>
                <w:color w:val="1F497D" w:themeColor="text2"/>
              </w:rPr>
            </w:pPr>
            <w:r w:rsidRPr="006A4325">
              <w:rPr>
                <w:rFonts w:cs="Calibri"/>
                <w:b/>
                <w:color w:val="1F497D" w:themeColor="text2"/>
              </w:rPr>
              <w:t xml:space="preserve">New Actions List: </w:t>
            </w:r>
            <w:r w:rsidR="006A4325" w:rsidRPr="006A4325">
              <w:rPr>
                <w:rFonts w:cs="Calibri"/>
                <w:b/>
                <w:color w:val="1F497D" w:themeColor="text2"/>
              </w:rPr>
              <w:t>O</w:t>
            </w:r>
            <w:r w:rsidRPr="006A4325">
              <w:rPr>
                <w:rFonts w:cs="Calibri"/>
                <w:b/>
                <w:color w:val="1F497D" w:themeColor="text2"/>
              </w:rPr>
              <w:t xml:space="preserve">perational </w:t>
            </w:r>
            <w:r w:rsidR="006A4325" w:rsidRPr="006A4325">
              <w:rPr>
                <w:rFonts w:cs="Calibri"/>
                <w:b/>
                <w:color w:val="1F497D" w:themeColor="text2"/>
              </w:rPr>
              <w:t>M</w:t>
            </w:r>
            <w:r w:rsidRPr="006A4325">
              <w:rPr>
                <w:rFonts w:cs="Calibri"/>
                <w:b/>
                <w:color w:val="1F497D" w:themeColor="text2"/>
              </w:rPr>
              <w:t>eeting #0</w:t>
            </w:r>
            <w:r w:rsidR="006A4325" w:rsidRPr="006A4325">
              <w:rPr>
                <w:rFonts w:cs="Calibri"/>
                <w:b/>
                <w:color w:val="1F497D" w:themeColor="text2"/>
              </w:rPr>
              <w:t>8</w:t>
            </w:r>
          </w:p>
        </w:tc>
      </w:tr>
      <w:tr w:rsidR="00C4759C" w:rsidRPr="009F3D53" w14:paraId="3BB3846D" w14:textId="77777777" w:rsidTr="00482E9F">
        <w:tc>
          <w:tcPr>
            <w:tcW w:w="709" w:type="dxa"/>
          </w:tcPr>
          <w:p w14:paraId="6D558147" w14:textId="77777777" w:rsidR="00C4759C" w:rsidRPr="006A4325" w:rsidRDefault="00C4759C" w:rsidP="00482E9F">
            <w:pPr>
              <w:spacing w:after="0" w:line="240" w:lineRule="auto"/>
              <w:jc w:val="center"/>
              <w:rPr>
                <w:rFonts w:cs="Calibri"/>
                <w:b/>
                <w:color w:val="1F497D" w:themeColor="text2"/>
                <w:sz w:val="20"/>
                <w:szCs w:val="20"/>
              </w:rPr>
            </w:pPr>
            <w:r w:rsidRPr="006A4325">
              <w:rPr>
                <w:rFonts w:cs="Calibri"/>
                <w:b/>
                <w:color w:val="1F497D" w:themeColor="text2"/>
                <w:sz w:val="20"/>
                <w:szCs w:val="20"/>
              </w:rPr>
              <w:t>ITEM</w:t>
            </w:r>
          </w:p>
        </w:tc>
        <w:tc>
          <w:tcPr>
            <w:tcW w:w="4820" w:type="dxa"/>
          </w:tcPr>
          <w:p w14:paraId="044D6A12" w14:textId="77777777" w:rsidR="00C4759C" w:rsidRPr="006A4325" w:rsidRDefault="00C4759C" w:rsidP="00482E9F">
            <w:pPr>
              <w:spacing w:after="0" w:line="240" w:lineRule="auto"/>
              <w:jc w:val="center"/>
              <w:rPr>
                <w:rFonts w:cs="Calibri"/>
                <w:b/>
                <w:color w:val="1F497D" w:themeColor="text2"/>
                <w:sz w:val="20"/>
                <w:szCs w:val="20"/>
              </w:rPr>
            </w:pPr>
            <w:r w:rsidRPr="006A4325">
              <w:rPr>
                <w:rFonts w:cs="Calibri"/>
                <w:b/>
                <w:color w:val="1F497D" w:themeColor="text2"/>
                <w:sz w:val="20"/>
                <w:szCs w:val="20"/>
              </w:rPr>
              <w:t>ACTION</w:t>
            </w:r>
          </w:p>
        </w:tc>
        <w:tc>
          <w:tcPr>
            <w:tcW w:w="1417" w:type="dxa"/>
          </w:tcPr>
          <w:p w14:paraId="28EAEFF5" w14:textId="77777777" w:rsidR="00C4759C" w:rsidRPr="006A4325" w:rsidRDefault="00C4759C" w:rsidP="00482E9F">
            <w:pPr>
              <w:spacing w:after="0" w:line="240" w:lineRule="auto"/>
              <w:jc w:val="center"/>
              <w:rPr>
                <w:rFonts w:cs="Calibri"/>
                <w:b/>
                <w:color w:val="1F497D" w:themeColor="text2"/>
                <w:sz w:val="20"/>
                <w:szCs w:val="20"/>
              </w:rPr>
            </w:pPr>
            <w:r w:rsidRPr="006A4325">
              <w:rPr>
                <w:rFonts w:cs="Calibri"/>
                <w:b/>
                <w:color w:val="1F497D" w:themeColor="text2"/>
                <w:sz w:val="20"/>
                <w:szCs w:val="20"/>
              </w:rPr>
              <w:t>LEAD</w:t>
            </w:r>
          </w:p>
        </w:tc>
        <w:tc>
          <w:tcPr>
            <w:tcW w:w="2126" w:type="dxa"/>
          </w:tcPr>
          <w:p w14:paraId="5804656A" w14:textId="77777777" w:rsidR="00C4759C" w:rsidRPr="006A4325" w:rsidRDefault="00C4759C" w:rsidP="00482E9F">
            <w:pPr>
              <w:spacing w:after="0" w:line="240" w:lineRule="auto"/>
              <w:jc w:val="center"/>
              <w:rPr>
                <w:rFonts w:cs="Calibri"/>
                <w:b/>
                <w:color w:val="1F497D" w:themeColor="text2"/>
                <w:sz w:val="20"/>
                <w:szCs w:val="20"/>
              </w:rPr>
            </w:pPr>
            <w:r w:rsidRPr="006A4325">
              <w:rPr>
                <w:rFonts w:cs="Calibri"/>
                <w:b/>
                <w:color w:val="1F497D" w:themeColor="text2"/>
                <w:sz w:val="20"/>
                <w:szCs w:val="20"/>
              </w:rPr>
              <w:t>DUE DATE</w:t>
            </w:r>
          </w:p>
        </w:tc>
      </w:tr>
      <w:tr w:rsidR="006A4325" w:rsidRPr="009F3D53" w14:paraId="5B927579" w14:textId="77777777" w:rsidTr="006A4325">
        <w:tc>
          <w:tcPr>
            <w:tcW w:w="709" w:type="dxa"/>
            <w:tcBorders>
              <w:bottom w:val="single" w:sz="4" w:space="0" w:color="auto"/>
            </w:tcBorders>
            <w:shd w:val="clear" w:color="auto" w:fill="D9D9D9" w:themeFill="background1" w:themeFillShade="D9"/>
          </w:tcPr>
          <w:p w14:paraId="70EC192B" w14:textId="1DE83C4B" w:rsidR="006A4325" w:rsidRPr="00A54FF1" w:rsidRDefault="006A4325" w:rsidP="006A4325">
            <w:pPr>
              <w:spacing w:after="0" w:line="240" w:lineRule="auto"/>
              <w:jc w:val="center"/>
              <w:rPr>
                <w:rFonts w:cs="Calibri"/>
                <w:b/>
                <w:i/>
                <w:sz w:val="20"/>
                <w:szCs w:val="20"/>
              </w:rPr>
            </w:pPr>
            <w:r w:rsidRPr="002C546E">
              <w:t>01</w:t>
            </w:r>
          </w:p>
        </w:tc>
        <w:tc>
          <w:tcPr>
            <w:tcW w:w="4820" w:type="dxa"/>
            <w:tcBorders>
              <w:bottom w:val="single" w:sz="4" w:space="0" w:color="auto"/>
            </w:tcBorders>
            <w:shd w:val="clear" w:color="auto" w:fill="D9D9D9" w:themeFill="background1" w:themeFillShade="D9"/>
          </w:tcPr>
          <w:p w14:paraId="6D88D68F" w14:textId="77777777" w:rsidR="006A4325" w:rsidRDefault="006A4325" w:rsidP="006A4325">
            <w:pPr>
              <w:spacing w:after="0" w:line="240" w:lineRule="auto"/>
            </w:pPr>
            <w:r w:rsidRPr="002C546E">
              <w:t>MH, with the input from others, to write a one-page Digital Twin summary to present at the next OSSC meeting on 30 March 2021.</w:t>
            </w:r>
          </w:p>
          <w:p w14:paraId="2C8E8314" w14:textId="7B1E1CED" w:rsidR="006A4325" w:rsidRPr="006F447B" w:rsidRDefault="006A4325" w:rsidP="006A4325">
            <w:pPr>
              <w:spacing w:after="0" w:line="240" w:lineRule="auto"/>
              <w:rPr>
                <w:rFonts w:cs="Calibri"/>
                <w:b/>
                <w:i/>
                <w:sz w:val="20"/>
                <w:szCs w:val="20"/>
              </w:rPr>
            </w:pPr>
            <w:r w:rsidRPr="006F447B">
              <w:rPr>
                <w:rFonts w:cs="Calibri"/>
                <w:b/>
                <w:i/>
                <w:sz w:val="20"/>
                <w:szCs w:val="20"/>
              </w:rPr>
              <w:t xml:space="preserve">MH informed that a group is </w:t>
            </w:r>
            <w:r w:rsidR="008E55F7">
              <w:rPr>
                <w:rFonts w:cs="Calibri"/>
                <w:b/>
                <w:i/>
                <w:sz w:val="20"/>
                <w:szCs w:val="20"/>
              </w:rPr>
              <w:t xml:space="preserve">going to be </w:t>
            </w:r>
            <w:r w:rsidRPr="006F447B">
              <w:rPr>
                <w:rFonts w:cs="Calibri"/>
                <w:b/>
                <w:i/>
                <w:sz w:val="20"/>
                <w:szCs w:val="20"/>
              </w:rPr>
              <w:t>set up to discuss Terms of Reference</w:t>
            </w:r>
            <w:r w:rsidR="009F02EB">
              <w:rPr>
                <w:rFonts w:cs="Calibri"/>
                <w:b/>
                <w:i/>
                <w:sz w:val="20"/>
                <w:szCs w:val="20"/>
              </w:rPr>
              <w:t>.</w:t>
            </w:r>
          </w:p>
        </w:tc>
        <w:tc>
          <w:tcPr>
            <w:tcW w:w="1417" w:type="dxa"/>
            <w:tcBorders>
              <w:bottom w:val="single" w:sz="4" w:space="0" w:color="auto"/>
            </w:tcBorders>
            <w:shd w:val="clear" w:color="auto" w:fill="D9D9D9" w:themeFill="background1" w:themeFillShade="D9"/>
          </w:tcPr>
          <w:p w14:paraId="724764DD" w14:textId="372BB3B4" w:rsidR="006A4325" w:rsidRPr="00A54FF1" w:rsidRDefault="006A4325" w:rsidP="006A4325">
            <w:pPr>
              <w:spacing w:after="0" w:line="240" w:lineRule="auto"/>
              <w:jc w:val="center"/>
              <w:rPr>
                <w:rFonts w:cs="Calibri"/>
                <w:b/>
                <w:i/>
                <w:sz w:val="20"/>
                <w:szCs w:val="20"/>
              </w:rPr>
            </w:pPr>
            <w:r w:rsidRPr="002C546E">
              <w:t>MH</w:t>
            </w:r>
          </w:p>
        </w:tc>
        <w:tc>
          <w:tcPr>
            <w:tcW w:w="2126" w:type="dxa"/>
            <w:tcBorders>
              <w:bottom w:val="single" w:sz="4" w:space="0" w:color="auto"/>
            </w:tcBorders>
            <w:shd w:val="clear" w:color="auto" w:fill="D9D9D9" w:themeFill="background1" w:themeFillShade="D9"/>
          </w:tcPr>
          <w:p w14:paraId="37F560E1" w14:textId="2D4C6CB3" w:rsidR="006A4325" w:rsidRPr="006A4325" w:rsidRDefault="006A4325" w:rsidP="006A4325">
            <w:pPr>
              <w:spacing w:after="0" w:line="240" w:lineRule="auto"/>
              <w:jc w:val="center"/>
              <w:rPr>
                <w:rFonts w:cs="Calibri"/>
                <w:b/>
                <w:i/>
                <w:sz w:val="20"/>
                <w:szCs w:val="20"/>
              </w:rPr>
            </w:pPr>
            <w:r>
              <w:rPr>
                <w:i/>
              </w:rPr>
              <w:t>CLOSED</w:t>
            </w:r>
          </w:p>
        </w:tc>
      </w:tr>
      <w:tr w:rsidR="006A4325" w:rsidRPr="009F3D53" w14:paraId="2AB56228" w14:textId="77777777" w:rsidTr="006A4325">
        <w:tc>
          <w:tcPr>
            <w:tcW w:w="709" w:type="dxa"/>
            <w:tcBorders>
              <w:bottom w:val="single" w:sz="4" w:space="0" w:color="auto"/>
            </w:tcBorders>
            <w:shd w:val="clear" w:color="auto" w:fill="D9D9D9" w:themeFill="background1" w:themeFillShade="D9"/>
          </w:tcPr>
          <w:p w14:paraId="1CB185B7" w14:textId="02086A1D" w:rsidR="006A4325" w:rsidRPr="00A54FF1" w:rsidRDefault="006A4325" w:rsidP="006A4325">
            <w:pPr>
              <w:spacing w:after="0" w:line="240" w:lineRule="auto"/>
              <w:jc w:val="center"/>
              <w:rPr>
                <w:rFonts w:cs="Calibri"/>
                <w:b/>
                <w:i/>
                <w:sz w:val="20"/>
                <w:szCs w:val="20"/>
              </w:rPr>
            </w:pPr>
            <w:r w:rsidRPr="00246C34">
              <w:rPr>
                <w:i/>
              </w:rPr>
              <w:t>02</w:t>
            </w:r>
          </w:p>
        </w:tc>
        <w:tc>
          <w:tcPr>
            <w:tcW w:w="4820" w:type="dxa"/>
            <w:tcBorders>
              <w:bottom w:val="single" w:sz="4" w:space="0" w:color="auto"/>
            </w:tcBorders>
            <w:shd w:val="clear" w:color="auto" w:fill="D9D9D9" w:themeFill="background1" w:themeFillShade="D9"/>
          </w:tcPr>
          <w:p w14:paraId="61638064" w14:textId="17DB78E2" w:rsidR="006A4325" w:rsidRPr="00A54FF1" w:rsidRDefault="006A4325" w:rsidP="006A4325">
            <w:pPr>
              <w:spacing w:after="0" w:line="240" w:lineRule="auto"/>
              <w:rPr>
                <w:rFonts w:cs="Calibri"/>
                <w:i/>
                <w:sz w:val="20"/>
                <w:szCs w:val="20"/>
              </w:rPr>
            </w:pPr>
            <w:r w:rsidRPr="00246C34">
              <w:rPr>
                <w:i/>
              </w:rPr>
              <w:t>Admin to add the items discussed in item 5, to the agenda for discussion at the next OSSC meeting</w:t>
            </w:r>
          </w:p>
        </w:tc>
        <w:tc>
          <w:tcPr>
            <w:tcW w:w="1417" w:type="dxa"/>
            <w:tcBorders>
              <w:bottom w:val="single" w:sz="4" w:space="0" w:color="auto"/>
            </w:tcBorders>
            <w:shd w:val="clear" w:color="auto" w:fill="D9D9D9" w:themeFill="background1" w:themeFillShade="D9"/>
          </w:tcPr>
          <w:p w14:paraId="41415E09" w14:textId="59B93F3C" w:rsidR="006A4325" w:rsidRPr="00A54FF1" w:rsidRDefault="006A4325" w:rsidP="006A4325">
            <w:pPr>
              <w:spacing w:after="0" w:line="240" w:lineRule="auto"/>
              <w:jc w:val="center"/>
              <w:rPr>
                <w:rFonts w:cs="Calibri"/>
                <w:b/>
                <w:i/>
                <w:sz w:val="20"/>
                <w:szCs w:val="20"/>
              </w:rPr>
            </w:pPr>
            <w:r w:rsidRPr="00246C34">
              <w:rPr>
                <w:i/>
              </w:rPr>
              <w:t>VTH</w:t>
            </w:r>
          </w:p>
        </w:tc>
        <w:tc>
          <w:tcPr>
            <w:tcW w:w="2126" w:type="dxa"/>
            <w:tcBorders>
              <w:bottom w:val="single" w:sz="4" w:space="0" w:color="auto"/>
            </w:tcBorders>
            <w:shd w:val="clear" w:color="auto" w:fill="D9D9D9" w:themeFill="background1" w:themeFillShade="D9"/>
          </w:tcPr>
          <w:p w14:paraId="03C153B8" w14:textId="32BBB611" w:rsidR="006A4325" w:rsidRPr="00A54FF1" w:rsidRDefault="006A4325" w:rsidP="006A4325">
            <w:pPr>
              <w:spacing w:after="0" w:line="240" w:lineRule="auto"/>
              <w:jc w:val="center"/>
              <w:rPr>
                <w:rFonts w:cs="Calibri"/>
                <w:b/>
                <w:i/>
                <w:sz w:val="20"/>
                <w:szCs w:val="20"/>
              </w:rPr>
            </w:pPr>
            <w:r w:rsidRPr="00246C34">
              <w:rPr>
                <w:i/>
              </w:rPr>
              <w:t>CLOSED</w:t>
            </w:r>
          </w:p>
        </w:tc>
      </w:tr>
      <w:tr w:rsidR="006A4325" w:rsidRPr="009F3D53" w14:paraId="1FD17103" w14:textId="77777777" w:rsidTr="009F02EB">
        <w:tc>
          <w:tcPr>
            <w:tcW w:w="709" w:type="dxa"/>
            <w:tcBorders>
              <w:bottom w:val="single" w:sz="4" w:space="0" w:color="auto"/>
            </w:tcBorders>
            <w:shd w:val="clear" w:color="auto" w:fill="D9D9D9" w:themeFill="background1" w:themeFillShade="D9"/>
          </w:tcPr>
          <w:p w14:paraId="0B8367BC" w14:textId="664478C6" w:rsidR="006A4325" w:rsidRPr="009F3D53" w:rsidRDefault="006A4325" w:rsidP="006A4325">
            <w:pPr>
              <w:spacing w:after="0" w:line="240" w:lineRule="auto"/>
              <w:jc w:val="center"/>
              <w:rPr>
                <w:rFonts w:cs="Calibri"/>
                <w:b/>
                <w:sz w:val="20"/>
                <w:szCs w:val="20"/>
              </w:rPr>
            </w:pPr>
            <w:r w:rsidRPr="002C546E">
              <w:rPr>
                <w:rFonts w:cs="Calibri"/>
                <w:sz w:val="20"/>
                <w:szCs w:val="20"/>
              </w:rPr>
              <w:t>03</w:t>
            </w:r>
          </w:p>
        </w:tc>
        <w:tc>
          <w:tcPr>
            <w:tcW w:w="4820" w:type="dxa"/>
            <w:tcBorders>
              <w:bottom w:val="single" w:sz="4" w:space="0" w:color="auto"/>
            </w:tcBorders>
            <w:shd w:val="clear" w:color="auto" w:fill="D9D9D9" w:themeFill="background1" w:themeFillShade="D9"/>
          </w:tcPr>
          <w:p w14:paraId="75E2EB46" w14:textId="77777777" w:rsidR="006A4325" w:rsidRDefault="006A4325" w:rsidP="006A4325">
            <w:pPr>
              <w:spacing w:after="0" w:line="240" w:lineRule="auto"/>
              <w:rPr>
                <w:rFonts w:cs="Calibri"/>
                <w:sz w:val="20"/>
                <w:szCs w:val="20"/>
              </w:rPr>
            </w:pPr>
            <w:r w:rsidRPr="002C546E">
              <w:rPr>
                <w:rFonts w:cs="Calibri"/>
                <w:sz w:val="20"/>
                <w:szCs w:val="20"/>
              </w:rPr>
              <w:t>JP to organise communication between OneGeology and CGMW technical teams to work on the standards for the 1:5M geological map of the world.</w:t>
            </w:r>
          </w:p>
          <w:p w14:paraId="4B2F4A8C" w14:textId="4054ADBB" w:rsidR="009F02EB" w:rsidRPr="009F02EB" w:rsidRDefault="009F02EB" w:rsidP="006A4325">
            <w:pPr>
              <w:spacing w:after="0" w:line="240" w:lineRule="auto"/>
              <w:rPr>
                <w:rFonts w:cs="Calibri"/>
                <w:b/>
                <w:i/>
                <w:sz w:val="20"/>
                <w:szCs w:val="20"/>
              </w:rPr>
            </w:pPr>
            <w:r w:rsidRPr="009F02EB">
              <w:rPr>
                <w:rFonts w:cs="Calibri"/>
                <w:b/>
                <w:i/>
                <w:sz w:val="20"/>
                <w:szCs w:val="20"/>
              </w:rPr>
              <w:t>Discussed in this meeting</w:t>
            </w:r>
          </w:p>
        </w:tc>
        <w:tc>
          <w:tcPr>
            <w:tcW w:w="1417" w:type="dxa"/>
            <w:tcBorders>
              <w:bottom w:val="single" w:sz="4" w:space="0" w:color="auto"/>
            </w:tcBorders>
            <w:shd w:val="clear" w:color="auto" w:fill="D9D9D9" w:themeFill="background1" w:themeFillShade="D9"/>
          </w:tcPr>
          <w:p w14:paraId="704BBFFD" w14:textId="2CD11C6B" w:rsidR="006A4325" w:rsidRPr="009F3D53" w:rsidRDefault="006A4325" w:rsidP="006A4325">
            <w:pPr>
              <w:spacing w:after="0" w:line="240" w:lineRule="auto"/>
              <w:jc w:val="center"/>
              <w:rPr>
                <w:rFonts w:cs="Calibri"/>
                <w:b/>
                <w:sz w:val="20"/>
                <w:szCs w:val="20"/>
              </w:rPr>
            </w:pPr>
            <w:r w:rsidRPr="002C546E">
              <w:rPr>
                <w:rFonts w:cs="Calibri"/>
                <w:sz w:val="20"/>
                <w:szCs w:val="20"/>
              </w:rPr>
              <w:t>JP</w:t>
            </w:r>
          </w:p>
        </w:tc>
        <w:tc>
          <w:tcPr>
            <w:tcW w:w="2126" w:type="dxa"/>
            <w:tcBorders>
              <w:bottom w:val="single" w:sz="4" w:space="0" w:color="auto"/>
            </w:tcBorders>
            <w:shd w:val="clear" w:color="auto" w:fill="D9D9D9" w:themeFill="background1" w:themeFillShade="D9"/>
          </w:tcPr>
          <w:p w14:paraId="251132AA" w14:textId="55B7AC60" w:rsidR="006A4325" w:rsidRPr="009F02EB" w:rsidRDefault="009F02EB" w:rsidP="006A4325">
            <w:pPr>
              <w:spacing w:after="0" w:line="240" w:lineRule="auto"/>
              <w:jc w:val="center"/>
              <w:rPr>
                <w:rFonts w:cs="Calibri"/>
                <w:b/>
                <w:i/>
                <w:sz w:val="20"/>
                <w:szCs w:val="20"/>
              </w:rPr>
            </w:pPr>
            <w:r w:rsidRPr="009F02EB">
              <w:rPr>
                <w:rFonts w:cs="Calibri"/>
                <w:i/>
                <w:sz w:val="20"/>
                <w:szCs w:val="20"/>
              </w:rPr>
              <w:t>CLOSED</w:t>
            </w:r>
          </w:p>
        </w:tc>
      </w:tr>
      <w:tr w:rsidR="006A4325" w:rsidRPr="009F3D53" w14:paraId="5E6BAF5E" w14:textId="77777777" w:rsidTr="006A4325">
        <w:tc>
          <w:tcPr>
            <w:tcW w:w="709" w:type="dxa"/>
            <w:tcBorders>
              <w:bottom w:val="single" w:sz="4" w:space="0" w:color="auto"/>
            </w:tcBorders>
            <w:shd w:val="clear" w:color="auto" w:fill="auto"/>
          </w:tcPr>
          <w:p w14:paraId="40E93DFB" w14:textId="2FA6607C" w:rsidR="006A4325" w:rsidRPr="00A54FF1" w:rsidRDefault="006A4325" w:rsidP="006A4325">
            <w:pPr>
              <w:spacing w:after="0" w:line="240" w:lineRule="auto"/>
              <w:jc w:val="center"/>
              <w:rPr>
                <w:rFonts w:cs="Calibri"/>
                <w:b/>
                <w:i/>
                <w:sz w:val="20"/>
                <w:szCs w:val="20"/>
              </w:rPr>
            </w:pPr>
            <w:r w:rsidRPr="002C546E">
              <w:rPr>
                <w:rFonts w:cs="Calibri"/>
                <w:sz w:val="20"/>
                <w:szCs w:val="20"/>
              </w:rPr>
              <w:t>04</w:t>
            </w:r>
          </w:p>
        </w:tc>
        <w:tc>
          <w:tcPr>
            <w:tcW w:w="4820" w:type="dxa"/>
            <w:tcBorders>
              <w:bottom w:val="single" w:sz="4" w:space="0" w:color="auto"/>
            </w:tcBorders>
            <w:shd w:val="clear" w:color="auto" w:fill="auto"/>
          </w:tcPr>
          <w:p w14:paraId="4EFBA15F" w14:textId="1CD052C9" w:rsidR="006A4325" w:rsidRPr="00A54FF1" w:rsidRDefault="006A4325" w:rsidP="006A4325">
            <w:pPr>
              <w:spacing w:after="0" w:line="240" w:lineRule="auto"/>
              <w:rPr>
                <w:rFonts w:cs="Calibri"/>
                <w:i/>
                <w:sz w:val="20"/>
                <w:szCs w:val="20"/>
              </w:rPr>
            </w:pPr>
            <w:r w:rsidRPr="002C546E">
              <w:rPr>
                <w:rFonts w:cs="Calibri"/>
                <w:sz w:val="20"/>
                <w:szCs w:val="20"/>
              </w:rPr>
              <w:t>The group is encouraged to actively seek Principal Members to the OneGeology consortium.</w:t>
            </w:r>
          </w:p>
        </w:tc>
        <w:tc>
          <w:tcPr>
            <w:tcW w:w="1417" w:type="dxa"/>
            <w:tcBorders>
              <w:bottom w:val="single" w:sz="4" w:space="0" w:color="auto"/>
            </w:tcBorders>
            <w:shd w:val="clear" w:color="auto" w:fill="auto"/>
          </w:tcPr>
          <w:p w14:paraId="266A9587" w14:textId="7F04A569" w:rsidR="006A4325" w:rsidRPr="00A54FF1" w:rsidRDefault="006A4325" w:rsidP="006A4325">
            <w:pPr>
              <w:spacing w:after="0" w:line="240" w:lineRule="auto"/>
              <w:jc w:val="center"/>
              <w:rPr>
                <w:rFonts w:cs="Calibri"/>
                <w:b/>
                <w:i/>
                <w:sz w:val="20"/>
                <w:szCs w:val="20"/>
              </w:rPr>
            </w:pPr>
            <w:r w:rsidRPr="002C546E">
              <w:rPr>
                <w:rFonts w:cs="Calibri"/>
                <w:sz w:val="20"/>
                <w:szCs w:val="20"/>
              </w:rPr>
              <w:t>ALL</w:t>
            </w:r>
          </w:p>
        </w:tc>
        <w:tc>
          <w:tcPr>
            <w:tcW w:w="2126" w:type="dxa"/>
            <w:tcBorders>
              <w:bottom w:val="single" w:sz="4" w:space="0" w:color="auto"/>
            </w:tcBorders>
            <w:shd w:val="clear" w:color="auto" w:fill="auto"/>
          </w:tcPr>
          <w:p w14:paraId="61F7119D" w14:textId="704A966B" w:rsidR="006A4325" w:rsidRPr="00A54FF1" w:rsidRDefault="006A4325" w:rsidP="006A4325">
            <w:pPr>
              <w:spacing w:after="0" w:line="240" w:lineRule="auto"/>
              <w:jc w:val="center"/>
              <w:rPr>
                <w:rFonts w:cs="Calibri"/>
                <w:b/>
                <w:i/>
                <w:sz w:val="20"/>
                <w:szCs w:val="20"/>
              </w:rPr>
            </w:pPr>
            <w:r w:rsidRPr="002C546E">
              <w:rPr>
                <w:rFonts w:cs="Calibri"/>
                <w:sz w:val="20"/>
                <w:szCs w:val="20"/>
              </w:rPr>
              <w:t>Standing</w:t>
            </w:r>
          </w:p>
        </w:tc>
      </w:tr>
      <w:tr w:rsidR="006A4325" w:rsidRPr="009F3D53" w14:paraId="7BEDA08E" w14:textId="77777777" w:rsidTr="006A4325">
        <w:tc>
          <w:tcPr>
            <w:tcW w:w="709" w:type="dxa"/>
            <w:tcBorders>
              <w:bottom w:val="single" w:sz="4" w:space="0" w:color="auto"/>
            </w:tcBorders>
            <w:shd w:val="clear" w:color="auto" w:fill="auto"/>
          </w:tcPr>
          <w:p w14:paraId="6433823C" w14:textId="787968A6" w:rsidR="006A4325" w:rsidRPr="00A54FF1" w:rsidRDefault="006A4325" w:rsidP="006A4325">
            <w:pPr>
              <w:spacing w:after="0" w:line="240" w:lineRule="auto"/>
              <w:jc w:val="center"/>
              <w:rPr>
                <w:rFonts w:cs="Calibri"/>
                <w:b/>
                <w:i/>
                <w:sz w:val="20"/>
                <w:szCs w:val="20"/>
              </w:rPr>
            </w:pPr>
            <w:r w:rsidRPr="002C546E">
              <w:rPr>
                <w:rFonts w:cs="Calibri"/>
                <w:sz w:val="20"/>
                <w:szCs w:val="20"/>
              </w:rPr>
              <w:t>05</w:t>
            </w:r>
          </w:p>
        </w:tc>
        <w:tc>
          <w:tcPr>
            <w:tcW w:w="4820" w:type="dxa"/>
            <w:tcBorders>
              <w:bottom w:val="single" w:sz="4" w:space="0" w:color="auto"/>
            </w:tcBorders>
            <w:shd w:val="clear" w:color="auto" w:fill="auto"/>
          </w:tcPr>
          <w:p w14:paraId="678D14C1" w14:textId="77777777" w:rsidR="006A4325" w:rsidRDefault="006A4325" w:rsidP="006A4325">
            <w:pPr>
              <w:spacing w:after="0" w:line="240" w:lineRule="auto"/>
              <w:rPr>
                <w:rFonts w:cs="Calibri"/>
                <w:sz w:val="20"/>
                <w:szCs w:val="20"/>
              </w:rPr>
            </w:pPr>
            <w:r w:rsidRPr="002C546E">
              <w:rPr>
                <w:rFonts w:cs="Calibri"/>
                <w:sz w:val="20"/>
                <w:szCs w:val="20"/>
              </w:rPr>
              <w:t>MH to follow up possible South African membership leads via the BRGM project.</w:t>
            </w:r>
          </w:p>
          <w:p w14:paraId="271836E1" w14:textId="28FD249E" w:rsidR="00EF600C" w:rsidRPr="00EF600C" w:rsidRDefault="00EF600C" w:rsidP="006A4325">
            <w:pPr>
              <w:spacing w:after="0" w:line="240" w:lineRule="auto"/>
              <w:rPr>
                <w:rFonts w:cs="Calibri"/>
                <w:b/>
                <w:i/>
                <w:sz w:val="20"/>
                <w:szCs w:val="20"/>
              </w:rPr>
            </w:pPr>
            <w:r w:rsidRPr="00EF600C">
              <w:rPr>
                <w:rFonts w:cs="Calibri"/>
                <w:b/>
                <w:i/>
                <w:sz w:val="20"/>
                <w:szCs w:val="20"/>
              </w:rPr>
              <w:t>MH waiting for PANA</w:t>
            </w:r>
            <w:r w:rsidR="001D4977">
              <w:rPr>
                <w:rFonts w:cs="Calibri"/>
                <w:b/>
                <w:i/>
                <w:sz w:val="20"/>
                <w:szCs w:val="20"/>
              </w:rPr>
              <w:t>FGEO</w:t>
            </w:r>
            <w:r w:rsidRPr="00EF600C">
              <w:rPr>
                <w:rFonts w:cs="Calibri"/>
                <w:b/>
                <w:i/>
                <w:sz w:val="20"/>
                <w:szCs w:val="20"/>
              </w:rPr>
              <w:t xml:space="preserve"> to kick off but there has been </w:t>
            </w:r>
            <w:r>
              <w:rPr>
                <w:rFonts w:cs="Calibri"/>
                <w:b/>
                <w:i/>
                <w:sz w:val="20"/>
                <w:szCs w:val="20"/>
              </w:rPr>
              <w:t>a</w:t>
            </w:r>
            <w:r w:rsidRPr="00EF600C">
              <w:rPr>
                <w:rFonts w:cs="Calibri"/>
                <w:b/>
                <w:i/>
                <w:sz w:val="20"/>
                <w:szCs w:val="20"/>
              </w:rPr>
              <w:t xml:space="preserve"> dela</w:t>
            </w:r>
            <w:r w:rsidR="001D4977">
              <w:rPr>
                <w:rFonts w:cs="Calibri"/>
                <w:b/>
                <w:i/>
                <w:sz w:val="20"/>
                <w:szCs w:val="20"/>
              </w:rPr>
              <w:t xml:space="preserve">y - </w:t>
            </w:r>
            <w:r w:rsidRPr="00EF600C">
              <w:rPr>
                <w:rFonts w:cs="Calibri"/>
                <w:b/>
                <w:i/>
                <w:sz w:val="20"/>
                <w:szCs w:val="20"/>
              </w:rPr>
              <w:t xml:space="preserve"> kick off meeting will be in the next few months.  </w:t>
            </w:r>
          </w:p>
        </w:tc>
        <w:tc>
          <w:tcPr>
            <w:tcW w:w="1417" w:type="dxa"/>
            <w:tcBorders>
              <w:bottom w:val="single" w:sz="4" w:space="0" w:color="auto"/>
            </w:tcBorders>
            <w:shd w:val="clear" w:color="auto" w:fill="auto"/>
          </w:tcPr>
          <w:p w14:paraId="66FE0B9C" w14:textId="687C9220" w:rsidR="006A4325" w:rsidRPr="00A54FF1" w:rsidRDefault="006A4325" w:rsidP="006A4325">
            <w:pPr>
              <w:spacing w:after="0" w:line="240" w:lineRule="auto"/>
              <w:jc w:val="center"/>
              <w:rPr>
                <w:rFonts w:cs="Calibri"/>
                <w:b/>
                <w:i/>
                <w:sz w:val="20"/>
                <w:szCs w:val="20"/>
              </w:rPr>
            </w:pPr>
            <w:r w:rsidRPr="002C546E">
              <w:rPr>
                <w:rFonts w:cs="Calibri"/>
                <w:sz w:val="20"/>
                <w:szCs w:val="20"/>
              </w:rPr>
              <w:t>MH</w:t>
            </w:r>
          </w:p>
        </w:tc>
        <w:tc>
          <w:tcPr>
            <w:tcW w:w="2126" w:type="dxa"/>
            <w:tcBorders>
              <w:bottom w:val="single" w:sz="4" w:space="0" w:color="auto"/>
            </w:tcBorders>
            <w:shd w:val="clear" w:color="auto" w:fill="auto"/>
          </w:tcPr>
          <w:p w14:paraId="3B105084" w14:textId="34F2EAEF" w:rsidR="006A4325" w:rsidRPr="00A54FF1" w:rsidRDefault="006A4325" w:rsidP="006A4325">
            <w:pPr>
              <w:spacing w:after="0" w:line="240" w:lineRule="auto"/>
              <w:jc w:val="center"/>
              <w:rPr>
                <w:rFonts w:cs="Calibri"/>
                <w:b/>
                <w:i/>
                <w:sz w:val="20"/>
                <w:szCs w:val="20"/>
              </w:rPr>
            </w:pPr>
            <w:r>
              <w:rPr>
                <w:rFonts w:cs="Calibri"/>
                <w:sz w:val="20"/>
                <w:szCs w:val="20"/>
              </w:rPr>
              <w:t>Ongoing</w:t>
            </w:r>
          </w:p>
        </w:tc>
      </w:tr>
      <w:tr w:rsidR="006A4325" w:rsidRPr="009F3D53" w14:paraId="7E148574" w14:textId="77777777" w:rsidTr="006A4325">
        <w:tc>
          <w:tcPr>
            <w:tcW w:w="709" w:type="dxa"/>
            <w:tcBorders>
              <w:bottom w:val="single" w:sz="4" w:space="0" w:color="auto"/>
            </w:tcBorders>
            <w:shd w:val="clear" w:color="auto" w:fill="auto"/>
          </w:tcPr>
          <w:p w14:paraId="66356829" w14:textId="0341647F" w:rsidR="006A4325" w:rsidRPr="00A54FF1" w:rsidRDefault="006A4325" w:rsidP="006A4325">
            <w:pPr>
              <w:spacing w:after="0" w:line="240" w:lineRule="auto"/>
              <w:jc w:val="center"/>
              <w:rPr>
                <w:rFonts w:cs="Calibri"/>
                <w:b/>
                <w:i/>
                <w:sz w:val="20"/>
                <w:szCs w:val="20"/>
              </w:rPr>
            </w:pPr>
            <w:r w:rsidRPr="002C546E">
              <w:rPr>
                <w:rFonts w:cs="Calibri"/>
                <w:sz w:val="20"/>
                <w:szCs w:val="20"/>
              </w:rPr>
              <w:t>06</w:t>
            </w:r>
          </w:p>
        </w:tc>
        <w:tc>
          <w:tcPr>
            <w:tcW w:w="4820" w:type="dxa"/>
            <w:tcBorders>
              <w:bottom w:val="single" w:sz="4" w:space="0" w:color="auto"/>
            </w:tcBorders>
            <w:shd w:val="clear" w:color="auto" w:fill="auto"/>
          </w:tcPr>
          <w:p w14:paraId="24AF540E" w14:textId="77777777" w:rsidR="006A4325" w:rsidRDefault="006A4325" w:rsidP="006A4325">
            <w:pPr>
              <w:spacing w:after="0" w:line="240" w:lineRule="auto"/>
              <w:rPr>
                <w:rFonts w:cs="Calibri"/>
                <w:sz w:val="20"/>
                <w:szCs w:val="20"/>
              </w:rPr>
            </w:pPr>
            <w:r w:rsidRPr="002C546E">
              <w:rPr>
                <w:rFonts w:cs="Calibri"/>
                <w:sz w:val="20"/>
                <w:szCs w:val="20"/>
              </w:rPr>
              <w:t>HN will work with individuals on possible membership leads.</w:t>
            </w:r>
          </w:p>
          <w:p w14:paraId="29E9E169" w14:textId="7235201E" w:rsidR="00EF600C" w:rsidRPr="00EF600C" w:rsidRDefault="00EF600C" w:rsidP="006A4325">
            <w:pPr>
              <w:spacing w:after="0" w:line="240" w:lineRule="auto"/>
              <w:rPr>
                <w:rFonts w:cs="Calibri"/>
                <w:b/>
                <w:i/>
                <w:sz w:val="20"/>
                <w:szCs w:val="20"/>
              </w:rPr>
            </w:pPr>
            <w:r w:rsidRPr="00EF600C">
              <w:rPr>
                <w:rFonts w:cs="Calibri"/>
                <w:b/>
                <w:i/>
                <w:sz w:val="20"/>
                <w:szCs w:val="20"/>
              </w:rPr>
              <w:t xml:space="preserve">Discussed in </w:t>
            </w:r>
            <w:r w:rsidR="009F02EB">
              <w:rPr>
                <w:rFonts w:cs="Calibri"/>
                <w:b/>
                <w:i/>
                <w:sz w:val="20"/>
                <w:szCs w:val="20"/>
              </w:rPr>
              <w:t xml:space="preserve">Agenda </w:t>
            </w:r>
            <w:r w:rsidRPr="00EF600C">
              <w:rPr>
                <w:rFonts w:cs="Calibri"/>
                <w:b/>
                <w:i/>
                <w:sz w:val="20"/>
                <w:szCs w:val="20"/>
              </w:rPr>
              <w:t>Item 6</w:t>
            </w:r>
          </w:p>
        </w:tc>
        <w:tc>
          <w:tcPr>
            <w:tcW w:w="1417" w:type="dxa"/>
            <w:tcBorders>
              <w:bottom w:val="single" w:sz="4" w:space="0" w:color="auto"/>
            </w:tcBorders>
            <w:shd w:val="clear" w:color="auto" w:fill="auto"/>
          </w:tcPr>
          <w:p w14:paraId="0C793DEF" w14:textId="1A6E04AC" w:rsidR="006A4325" w:rsidRPr="006A4325" w:rsidRDefault="006A4325" w:rsidP="006A4325">
            <w:pPr>
              <w:spacing w:after="0" w:line="240" w:lineRule="auto"/>
              <w:jc w:val="center"/>
              <w:rPr>
                <w:rFonts w:cs="Calibri"/>
                <w:b/>
                <w:i/>
                <w:sz w:val="20"/>
                <w:szCs w:val="20"/>
              </w:rPr>
            </w:pPr>
            <w:r w:rsidRPr="006A4325">
              <w:rPr>
                <w:rFonts w:cs="Calibri"/>
                <w:sz w:val="20"/>
                <w:szCs w:val="20"/>
              </w:rPr>
              <w:t>HJN</w:t>
            </w:r>
          </w:p>
        </w:tc>
        <w:tc>
          <w:tcPr>
            <w:tcW w:w="2126" w:type="dxa"/>
            <w:tcBorders>
              <w:bottom w:val="single" w:sz="4" w:space="0" w:color="auto"/>
            </w:tcBorders>
            <w:shd w:val="clear" w:color="auto" w:fill="auto"/>
          </w:tcPr>
          <w:p w14:paraId="2249A390" w14:textId="09B5FA41" w:rsidR="006A4325" w:rsidRPr="006A4325" w:rsidRDefault="006A4325" w:rsidP="006A4325">
            <w:pPr>
              <w:spacing w:after="0" w:line="240" w:lineRule="auto"/>
              <w:jc w:val="center"/>
              <w:rPr>
                <w:rFonts w:cs="Calibri"/>
                <w:b/>
                <w:i/>
                <w:sz w:val="20"/>
                <w:szCs w:val="20"/>
              </w:rPr>
            </w:pPr>
            <w:r w:rsidRPr="006A4325">
              <w:rPr>
                <w:rFonts w:cs="Calibri"/>
                <w:sz w:val="20"/>
                <w:szCs w:val="20"/>
              </w:rPr>
              <w:t>Ongoing</w:t>
            </w:r>
          </w:p>
        </w:tc>
      </w:tr>
      <w:tr w:rsidR="006A4325" w:rsidRPr="000235A8" w14:paraId="37DDAAEE" w14:textId="77777777" w:rsidTr="006A4325">
        <w:tc>
          <w:tcPr>
            <w:tcW w:w="709" w:type="dxa"/>
            <w:tcBorders>
              <w:bottom w:val="single" w:sz="4" w:space="0" w:color="auto"/>
            </w:tcBorders>
            <w:shd w:val="clear" w:color="auto" w:fill="D9D9D9" w:themeFill="background1" w:themeFillShade="D9"/>
          </w:tcPr>
          <w:p w14:paraId="7450B18B" w14:textId="254E32D5" w:rsidR="006A4325" w:rsidRPr="000235A8" w:rsidRDefault="006A4325" w:rsidP="006A4325">
            <w:pPr>
              <w:spacing w:after="0" w:line="240" w:lineRule="auto"/>
              <w:jc w:val="center"/>
              <w:rPr>
                <w:rFonts w:cs="Calibri"/>
                <w:b/>
                <w:i/>
                <w:sz w:val="20"/>
                <w:szCs w:val="20"/>
              </w:rPr>
            </w:pPr>
            <w:r w:rsidRPr="002C546E">
              <w:rPr>
                <w:rFonts w:cs="Calibri"/>
                <w:sz w:val="20"/>
                <w:szCs w:val="20"/>
              </w:rPr>
              <w:t>07</w:t>
            </w:r>
          </w:p>
        </w:tc>
        <w:tc>
          <w:tcPr>
            <w:tcW w:w="4820" w:type="dxa"/>
            <w:tcBorders>
              <w:bottom w:val="single" w:sz="4" w:space="0" w:color="auto"/>
            </w:tcBorders>
            <w:shd w:val="clear" w:color="auto" w:fill="D9D9D9" w:themeFill="background1" w:themeFillShade="D9"/>
          </w:tcPr>
          <w:p w14:paraId="56A3C4B4" w14:textId="45BBC846" w:rsidR="006A4325" w:rsidRDefault="006A4325" w:rsidP="006A4325">
            <w:pPr>
              <w:spacing w:after="0" w:line="240" w:lineRule="auto"/>
              <w:rPr>
                <w:rFonts w:cs="Calibri"/>
                <w:sz w:val="20"/>
                <w:szCs w:val="20"/>
              </w:rPr>
            </w:pPr>
            <w:r w:rsidRPr="002C546E">
              <w:rPr>
                <w:rFonts w:cs="Calibri"/>
                <w:sz w:val="20"/>
                <w:szCs w:val="20"/>
              </w:rPr>
              <w:t xml:space="preserve">Everyone </w:t>
            </w:r>
            <w:r w:rsidR="006F447B">
              <w:rPr>
                <w:rFonts w:cs="Calibri"/>
                <w:sz w:val="20"/>
                <w:szCs w:val="20"/>
              </w:rPr>
              <w:t xml:space="preserve">to </w:t>
            </w:r>
            <w:r w:rsidRPr="002C546E">
              <w:rPr>
                <w:rFonts w:cs="Calibri"/>
                <w:sz w:val="20"/>
                <w:szCs w:val="20"/>
              </w:rPr>
              <w:t>think about what they would like to see in the next edition of the Newsletter, including the addition of external articles and to feedback to VTH by the end of this month (March 2021).</w:t>
            </w:r>
          </w:p>
          <w:p w14:paraId="56B80BD1" w14:textId="44E2E7A2" w:rsidR="006A4325" w:rsidRPr="006F447B" w:rsidRDefault="006A4325" w:rsidP="006A4325">
            <w:pPr>
              <w:spacing w:after="0" w:line="240" w:lineRule="auto"/>
              <w:rPr>
                <w:rFonts w:cs="Calibri"/>
                <w:b/>
                <w:i/>
                <w:sz w:val="20"/>
                <w:szCs w:val="20"/>
              </w:rPr>
            </w:pPr>
            <w:r w:rsidRPr="006F447B">
              <w:rPr>
                <w:rFonts w:cs="Calibri"/>
                <w:b/>
                <w:i/>
                <w:sz w:val="20"/>
                <w:szCs w:val="20"/>
              </w:rPr>
              <w:t>VH sent out Newsletter a few weeks ago</w:t>
            </w:r>
            <w:r w:rsidR="006D3284">
              <w:rPr>
                <w:rFonts w:cs="Calibri"/>
                <w:b/>
                <w:i/>
                <w:sz w:val="20"/>
                <w:szCs w:val="20"/>
              </w:rPr>
              <w:t>, this is done on a regular basis.</w:t>
            </w:r>
          </w:p>
        </w:tc>
        <w:tc>
          <w:tcPr>
            <w:tcW w:w="1417" w:type="dxa"/>
            <w:tcBorders>
              <w:bottom w:val="single" w:sz="4" w:space="0" w:color="auto"/>
            </w:tcBorders>
            <w:shd w:val="clear" w:color="auto" w:fill="D9D9D9" w:themeFill="background1" w:themeFillShade="D9"/>
          </w:tcPr>
          <w:p w14:paraId="6DAA4789" w14:textId="6F4872A8" w:rsidR="006A4325" w:rsidRPr="000235A8" w:rsidRDefault="006A4325" w:rsidP="006A4325">
            <w:pPr>
              <w:spacing w:after="0" w:line="240" w:lineRule="auto"/>
              <w:jc w:val="center"/>
              <w:rPr>
                <w:rFonts w:cs="Calibri"/>
                <w:b/>
                <w:i/>
                <w:sz w:val="20"/>
                <w:szCs w:val="20"/>
              </w:rPr>
            </w:pPr>
            <w:r w:rsidRPr="002C546E">
              <w:rPr>
                <w:rFonts w:cs="Calibri"/>
                <w:sz w:val="20"/>
                <w:szCs w:val="20"/>
              </w:rPr>
              <w:t>ALL</w:t>
            </w:r>
          </w:p>
        </w:tc>
        <w:tc>
          <w:tcPr>
            <w:tcW w:w="2126" w:type="dxa"/>
            <w:tcBorders>
              <w:bottom w:val="single" w:sz="4" w:space="0" w:color="auto"/>
            </w:tcBorders>
            <w:shd w:val="clear" w:color="auto" w:fill="D9D9D9" w:themeFill="background1" w:themeFillShade="D9"/>
          </w:tcPr>
          <w:p w14:paraId="38874137" w14:textId="5198607D" w:rsidR="006A4325" w:rsidRPr="006F447B" w:rsidRDefault="006A4325" w:rsidP="006A4325">
            <w:pPr>
              <w:spacing w:after="0" w:line="240" w:lineRule="auto"/>
              <w:jc w:val="center"/>
              <w:rPr>
                <w:rFonts w:cs="Calibri"/>
                <w:b/>
                <w:i/>
                <w:sz w:val="20"/>
                <w:szCs w:val="20"/>
              </w:rPr>
            </w:pPr>
            <w:r w:rsidRPr="006F447B">
              <w:rPr>
                <w:rFonts w:cs="Calibri"/>
                <w:i/>
                <w:sz w:val="20"/>
                <w:szCs w:val="20"/>
              </w:rPr>
              <w:t>CLOSED</w:t>
            </w:r>
          </w:p>
        </w:tc>
      </w:tr>
      <w:tr w:rsidR="006A4325" w:rsidRPr="009F3D53" w14:paraId="4A6813C5" w14:textId="77777777" w:rsidTr="006F447B">
        <w:tc>
          <w:tcPr>
            <w:tcW w:w="709" w:type="dxa"/>
            <w:tcBorders>
              <w:bottom w:val="single" w:sz="4" w:space="0" w:color="auto"/>
            </w:tcBorders>
            <w:shd w:val="clear" w:color="auto" w:fill="D9D9D9" w:themeFill="background1" w:themeFillShade="D9"/>
          </w:tcPr>
          <w:p w14:paraId="4DF33F08" w14:textId="0A40C67B" w:rsidR="006A4325" w:rsidRPr="00A54FF1" w:rsidRDefault="006A4325" w:rsidP="006A4325">
            <w:pPr>
              <w:spacing w:after="0" w:line="240" w:lineRule="auto"/>
              <w:jc w:val="center"/>
              <w:rPr>
                <w:rFonts w:cs="Calibri"/>
                <w:b/>
                <w:i/>
                <w:sz w:val="20"/>
                <w:szCs w:val="20"/>
              </w:rPr>
            </w:pPr>
            <w:r w:rsidRPr="002C546E">
              <w:rPr>
                <w:rFonts w:cs="Calibri"/>
                <w:sz w:val="20"/>
                <w:szCs w:val="20"/>
              </w:rPr>
              <w:t>08</w:t>
            </w:r>
          </w:p>
        </w:tc>
        <w:tc>
          <w:tcPr>
            <w:tcW w:w="4820" w:type="dxa"/>
            <w:tcBorders>
              <w:bottom w:val="single" w:sz="4" w:space="0" w:color="auto"/>
            </w:tcBorders>
            <w:shd w:val="clear" w:color="auto" w:fill="D9D9D9" w:themeFill="background1" w:themeFillShade="D9"/>
          </w:tcPr>
          <w:p w14:paraId="6BDD3094" w14:textId="77777777" w:rsidR="006A4325" w:rsidRDefault="006A4325" w:rsidP="006A4325">
            <w:pPr>
              <w:spacing w:after="0" w:line="240" w:lineRule="auto"/>
              <w:rPr>
                <w:rFonts w:cs="Calibri"/>
                <w:sz w:val="20"/>
                <w:szCs w:val="20"/>
              </w:rPr>
            </w:pPr>
            <w:r w:rsidRPr="002C546E">
              <w:rPr>
                <w:rFonts w:cs="Calibri"/>
                <w:sz w:val="20"/>
                <w:szCs w:val="20"/>
              </w:rPr>
              <w:t>KR will continue to work with Admin on securing a possible date for the WCOGS &amp; OneGeology collaboration meeting and report back at the next OG meeting in June.</w:t>
            </w:r>
          </w:p>
          <w:p w14:paraId="07C5F631" w14:textId="0DEAF5EA" w:rsidR="006D3284" w:rsidRPr="006D3284" w:rsidRDefault="006D3284" w:rsidP="006A4325">
            <w:pPr>
              <w:spacing w:after="0" w:line="240" w:lineRule="auto"/>
              <w:rPr>
                <w:rFonts w:cs="Calibri"/>
                <w:b/>
                <w:i/>
                <w:sz w:val="20"/>
                <w:szCs w:val="20"/>
              </w:rPr>
            </w:pPr>
            <w:r w:rsidRPr="006D3284">
              <w:rPr>
                <w:rFonts w:cs="Calibri"/>
                <w:b/>
                <w:i/>
                <w:sz w:val="20"/>
                <w:szCs w:val="20"/>
              </w:rPr>
              <w:t>Discussed in meeting today</w:t>
            </w:r>
          </w:p>
        </w:tc>
        <w:tc>
          <w:tcPr>
            <w:tcW w:w="1417" w:type="dxa"/>
            <w:tcBorders>
              <w:bottom w:val="single" w:sz="4" w:space="0" w:color="auto"/>
            </w:tcBorders>
            <w:shd w:val="clear" w:color="auto" w:fill="D9D9D9" w:themeFill="background1" w:themeFillShade="D9"/>
          </w:tcPr>
          <w:p w14:paraId="508278F0" w14:textId="2F9CCDDE" w:rsidR="006A4325" w:rsidRPr="00A54FF1" w:rsidRDefault="006A4325" w:rsidP="006A4325">
            <w:pPr>
              <w:spacing w:after="0" w:line="240" w:lineRule="auto"/>
              <w:jc w:val="center"/>
              <w:rPr>
                <w:rFonts w:cs="Calibri"/>
                <w:b/>
                <w:i/>
                <w:sz w:val="20"/>
                <w:szCs w:val="20"/>
              </w:rPr>
            </w:pPr>
            <w:r w:rsidRPr="002C546E">
              <w:rPr>
                <w:rFonts w:cs="Calibri"/>
                <w:sz w:val="20"/>
                <w:szCs w:val="20"/>
              </w:rPr>
              <w:t>KR/Admin</w:t>
            </w:r>
          </w:p>
        </w:tc>
        <w:tc>
          <w:tcPr>
            <w:tcW w:w="2126" w:type="dxa"/>
            <w:tcBorders>
              <w:bottom w:val="single" w:sz="4" w:space="0" w:color="auto"/>
            </w:tcBorders>
            <w:shd w:val="clear" w:color="auto" w:fill="D9D9D9" w:themeFill="background1" w:themeFillShade="D9"/>
          </w:tcPr>
          <w:p w14:paraId="38665F70" w14:textId="7892E270" w:rsidR="006A4325" w:rsidRPr="006F447B" w:rsidRDefault="006F447B" w:rsidP="006A4325">
            <w:pPr>
              <w:spacing w:after="0" w:line="240" w:lineRule="auto"/>
              <w:jc w:val="center"/>
              <w:rPr>
                <w:rFonts w:cs="Calibri"/>
                <w:b/>
                <w:i/>
                <w:sz w:val="20"/>
                <w:szCs w:val="20"/>
              </w:rPr>
            </w:pPr>
            <w:r w:rsidRPr="006F447B">
              <w:rPr>
                <w:rFonts w:cs="Calibri"/>
                <w:i/>
                <w:sz w:val="20"/>
                <w:szCs w:val="20"/>
              </w:rPr>
              <w:t>CLOSED</w:t>
            </w:r>
          </w:p>
        </w:tc>
      </w:tr>
    </w:tbl>
    <w:p w14:paraId="53D4A4A1" w14:textId="292A3994" w:rsidR="001B36BC" w:rsidRDefault="001B36BC" w:rsidP="00261523">
      <w:pPr>
        <w:pStyle w:val="ListParagraph"/>
        <w:tabs>
          <w:tab w:val="left" w:pos="3075"/>
        </w:tabs>
        <w:ind w:left="1080"/>
        <w:rPr>
          <w:rFonts w:asciiTheme="minorHAnsi" w:hAnsiTheme="minorHAnsi" w:cstheme="minorHAnsi"/>
          <w:b/>
          <w:color w:val="1F497D" w:themeColor="text2"/>
        </w:rPr>
      </w:pPr>
    </w:p>
    <w:p w14:paraId="53EFAEF8" w14:textId="77777777" w:rsidR="00916E20" w:rsidRDefault="00916E20" w:rsidP="00261523">
      <w:pPr>
        <w:pStyle w:val="ListParagraph"/>
        <w:tabs>
          <w:tab w:val="left" w:pos="3075"/>
        </w:tabs>
        <w:ind w:left="1080"/>
        <w:rPr>
          <w:rFonts w:asciiTheme="minorHAnsi" w:hAnsiTheme="minorHAnsi" w:cstheme="minorHAnsi"/>
          <w:b/>
          <w:color w:val="1F497D" w:themeColor="text2"/>
        </w:rPr>
      </w:pPr>
    </w:p>
    <w:p w14:paraId="43F6A11E" w14:textId="6ED271C8" w:rsidR="006F447B" w:rsidRDefault="006F447B" w:rsidP="006F447B">
      <w:pPr>
        <w:pStyle w:val="ListParagraph"/>
        <w:numPr>
          <w:ilvl w:val="0"/>
          <w:numId w:val="1"/>
        </w:numPr>
        <w:tabs>
          <w:tab w:val="left" w:pos="3075"/>
        </w:tabs>
        <w:spacing w:line="360" w:lineRule="auto"/>
        <w:ind w:left="426" w:hanging="425"/>
        <w:rPr>
          <w:rFonts w:asciiTheme="minorHAnsi" w:hAnsiTheme="minorHAnsi" w:cstheme="minorHAnsi"/>
          <w:b/>
          <w:color w:val="1F497D" w:themeColor="text2"/>
          <w:sz w:val="24"/>
          <w:szCs w:val="24"/>
        </w:rPr>
      </w:pPr>
      <w:r>
        <w:rPr>
          <w:rFonts w:asciiTheme="minorHAnsi" w:hAnsiTheme="minorHAnsi" w:cstheme="minorHAnsi"/>
          <w:b/>
          <w:color w:val="1F497D" w:themeColor="text2"/>
          <w:sz w:val="24"/>
          <w:szCs w:val="24"/>
        </w:rPr>
        <w:t>Updates on Digital Twin working group and Terms of Reference</w:t>
      </w:r>
      <w:r w:rsidR="00802564">
        <w:rPr>
          <w:rFonts w:asciiTheme="minorHAnsi" w:hAnsiTheme="minorHAnsi" w:cstheme="minorHAnsi"/>
          <w:b/>
          <w:color w:val="1F497D" w:themeColor="text2"/>
          <w:sz w:val="24"/>
          <w:szCs w:val="24"/>
        </w:rPr>
        <w:t xml:space="preserve"> (</w:t>
      </w:r>
      <w:proofErr w:type="spellStart"/>
      <w:r w:rsidR="00802564">
        <w:rPr>
          <w:rFonts w:asciiTheme="minorHAnsi" w:hAnsiTheme="minorHAnsi" w:cstheme="minorHAnsi"/>
          <w:b/>
          <w:color w:val="1F497D" w:themeColor="text2"/>
          <w:sz w:val="24"/>
          <w:szCs w:val="24"/>
        </w:rPr>
        <w:t>ToR</w:t>
      </w:r>
      <w:proofErr w:type="spellEnd"/>
      <w:r w:rsidR="00802564">
        <w:rPr>
          <w:rFonts w:asciiTheme="minorHAnsi" w:hAnsiTheme="minorHAnsi" w:cstheme="minorHAnsi"/>
          <w:b/>
          <w:color w:val="1F497D" w:themeColor="text2"/>
          <w:sz w:val="24"/>
          <w:szCs w:val="24"/>
        </w:rPr>
        <w:t>)</w:t>
      </w:r>
      <w:r>
        <w:rPr>
          <w:rFonts w:asciiTheme="minorHAnsi" w:hAnsiTheme="minorHAnsi" w:cstheme="minorHAnsi"/>
          <w:b/>
          <w:color w:val="1F497D" w:themeColor="text2"/>
          <w:sz w:val="24"/>
          <w:szCs w:val="24"/>
        </w:rPr>
        <w:t xml:space="preserve"> (HN)</w:t>
      </w:r>
    </w:p>
    <w:p w14:paraId="6B985835" w14:textId="5BEBF4B0" w:rsidR="006F447B" w:rsidRDefault="006F447B" w:rsidP="006F447B">
      <w:pPr>
        <w:ind w:left="426"/>
      </w:pPr>
      <w:r>
        <w:t>HN</w:t>
      </w:r>
      <w:r w:rsidR="00241CFD">
        <w:t>, MH, TVD and KR had</w:t>
      </w:r>
      <w:r w:rsidR="00EA6027">
        <w:t xml:space="preserve"> </w:t>
      </w:r>
      <w:r>
        <w:t xml:space="preserve">met to discuss </w:t>
      </w:r>
      <w:r w:rsidR="006D3284">
        <w:t>how to take this work forward</w:t>
      </w:r>
      <w:r w:rsidR="00241CFD">
        <w:t xml:space="preserve"> and</w:t>
      </w:r>
      <w:r w:rsidR="006D3284">
        <w:t xml:space="preserve"> keep momentum going recogni</w:t>
      </w:r>
      <w:r w:rsidR="006626C9">
        <w:t>sing</w:t>
      </w:r>
      <w:r w:rsidR="006D3284">
        <w:t xml:space="preserve"> that the </w:t>
      </w:r>
      <w:r w:rsidR="00241CFD">
        <w:t xml:space="preserve">OSSC </w:t>
      </w:r>
      <w:r w:rsidR="006D3284">
        <w:t xml:space="preserve">is really keen to see </w:t>
      </w:r>
      <w:r w:rsidR="00241CFD">
        <w:t>this work</w:t>
      </w:r>
      <w:r w:rsidR="006626C9">
        <w:t xml:space="preserve"> </w:t>
      </w:r>
      <w:r w:rsidR="006D3284">
        <w:t>progress</w:t>
      </w:r>
      <w:r w:rsidR="006626C9">
        <w:t>ing</w:t>
      </w:r>
      <w:r w:rsidR="006D3284">
        <w:t xml:space="preserve">.  </w:t>
      </w:r>
      <w:r w:rsidR="00241CFD">
        <w:t xml:space="preserve">An interim Task Force would be set up to draft Terms of Reference for a Digital Twin working group so that potential members would be clear on </w:t>
      </w:r>
      <w:r w:rsidR="006626C9">
        <w:t xml:space="preserve">what they </w:t>
      </w:r>
      <w:r w:rsidR="00241CFD">
        <w:t>would be</w:t>
      </w:r>
      <w:r w:rsidR="006626C9">
        <w:t xml:space="preserve"> signing up to</w:t>
      </w:r>
      <w:r w:rsidR="006D3284">
        <w:t>.</w:t>
      </w:r>
      <w:r w:rsidR="00241CFD">
        <w:t xml:space="preserve"> </w:t>
      </w:r>
      <w:r w:rsidR="007E7E14">
        <w:t xml:space="preserve">The task force would </w:t>
      </w:r>
      <w:r w:rsidR="007E7E14">
        <w:lastRenderedPageBreak/>
        <w:t xml:space="preserve">meet on </w:t>
      </w:r>
      <w:r>
        <w:t>1</w:t>
      </w:r>
      <w:r w:rsidRPr="006F447B">
        <w:rPr>
          <w:vertAlign w:val="superscript"/>
        </w:rPr>
        <w:t>st</w:t>
      </w:r>
      <w:r>
        <w:t xml:space="preserve"> July 2021</w:t>
      </w:r>
      <w:r w:rsidR="006626C9">
        <w:t xml:space="preserve"> to d</w:t>
      </w:r>
      <w:r>
        <w:t>iscuss</w:t>
      </w:r>
      <w:r w:rsidR="007E7E14">
        <w:t xml:space="preserve"> the </w:t>
      </w:r>
      <w:proofErr w:type="spellStart"/>
      <w:r w:rsidR="007E7E14">
        <w:t>ToRs</w:t>
      </w:r>
      <w:proofErr w:type="spellEnd"/>
      <w:r w:rsidR="007E7E14">
        <w:t>,</w:t>
      </w:r>
      <w:r>
        <w:t xml:space="preserve"> possible members</w:t>
      </w:r>
      <w:r w:rsidR="007E7E14">
        <w:t>hip, deliverables and timeline. The task force w</w:t>
      </w:r>
      <w:r>
        <w:t>ill report back at the Operational Group Meeting in September 2021.</w:t>
      </w:r>
    </w:p>
    <w:p w14:paraId="6600D578" w14:textId="4522A966" w:rsidR="00E10D3B" w:rsidRDefault="00E10D3B" w:rsidP="006F447B">
      <w:pPr>
        <w:ind w:left="426"/>
      </w:pPr>
      <w:r w:rsidRPr="00C21391">
        <w:rPr>
          <w:b/>
        </w:rPr>
        <w:t>ACTION</w:t>
      </w:r>
      <w:r>
        <w:t xml:space="preserve">: HN to report to next OOG on status regarding </w:t>
      </w:r>
      <w:r w:rsidR="007D4E43">
        <w:t>Digital Twin working group.</w:t>
      </w:r>
    </w:p>
    <w:p w14:paraId="7EFBCE4C" w14:textId="62680EFB" w:rsidR="006F447B" w:rsidRDefault="006F447B" w:rsidP="006F447B">
      <w:pPr>
        <w:pStyle w:val="ListParagraph"/>
        <w:numPr>
          <w:ilvl w:val="0"/>
          <w:numId w:val="1"/>
        </w:numPr>
        <w:ind w:left="426"/>
        <w:rPr>
          <w:b/>
          <w:color w:val="1F497D" w:themeColor="text2"/>
          <w:sz w:val="24"/>
          <w:szCs w:val="24"/>
        </w:rPr>
      </w:pPr>
      <w:r>
        <w:rPr>
          <w:b/>
          <w:color w:val="1F497D" w:themeColor="text2"/>
          <w:sz w:val="24"/>
          <w:szCs w:val="24"/>
        </w:rPr>
        <w:t>Ongoing discussions with CGMW &amp; CGI (MH)</w:t>
      </w:r>
    </w:p>
    <w:p w14:paraId="24159F8F" w14:textId="1B71A9CC" w:rsidR="006F447B" w:rsidRDefault="006F447B" w:rsidP="00916E20">
      <w:pPr>
        <w:ind w:left="426"/>
      </w:pPr>
      <w:r>
        <w:t xml:space="preserve">MH </w:t>
      </w:r>
      <w:r w:rsidR="003D27CD">
        <w:t>said</w:t>
      </w:r>
      <w:r>
        <w:t xml:space="preserve"> they are in process of writing a paper to hopefully </w:t>
      </w:r>
      <w:r w:rsidR="003D27CD">
        <w:t xml:space="preserve">be </w:t>
      </w:r>
      <w:r>
        <w:t>publish</w:t>
      </w:r>
      <w:r w:rsidR="003D27CD">
        <w:t>ed</w:t>
      </w:r>
      <w:r>
        <w:t xml:space="preserve"> before the end of the calendar year</w:t>
      </w:r>
      <w:r w:rsidR="003D27CD">
        <w:t>. The paper</w:t>
      </w:r>
      <w:r w:rsidR="006626C9">
        <w:t xml:space="preserve"> will </w:t>
      </w:r>
      <w:r w:rsidR="003D27CD">
        <w:t>summarise</w:t>
      </w:r>
      <w:r w:rsidR="006626C9">
        <w:t xml:space="preserve"> </w:t>
      </w:r>
      <w:r w:rsidR="003D27CD">
        <w:t xml:space="preserve">current status </w:t>
      </w:r>
      <w:r w:rsidR="006626C9">
        <w:t xml:space="preserve">from the different perspectives. </w:t>
      </w:r>
    </w:p>
    <w:p w14:paraId="340BADFB" w14:textId="728BCA21" w:rsidR="00916E20" w:rsidRPr="006626C9" w:rsidRDefault="00916E20" w:rsidP="00916E20">
      <w:pPr>
        <w:ind w:left="426"/>
      </w:pPr>
      <w:r>
        <w:t xml:space="preserve">OneGeology, CGMW &amp; CGI </w:t>
      </w:r>
      <w:r w:rsidRPr="006626C9">
        <w:t xml:space="preserve">are all </w:t>
      </w:r>
      <w:r w:rsidR="003D27CD">
        <w:t xml:space="preserve">involved in </w:t>
      </w:r>
      <w:r w:rsidR="006626C9" w:rsidRPr="006626C9">
        <w:t>communicating digital geological information from three different aspects</w:t>
      </w:r>
    </w:p>
    <w:p w14:paraId="3CE0C7AD" w14:textId="3E5185D7" w:rsidR="00916E20" w:rsidRDefault="00916E20" w:rsidP="00916E20">
      <w:pPr>
        <w:pStyle w:val="ListParagraph"/>
        <w:numPr>
          <w:ilvl w:val="0"/>
          <w:numId w:val="6"/>
        </w:numPr>
      </w:pPr>
      <w:r>
        <w:t xml:space="preserve">CGMW – </w:t>
      </w:r>
      <w:r w:rsidR="006626C9" w:rsidRPr="006626C9">
        <w:t>standardi</w:t>
      </w:r>
      <w:r w:rsidR="003D27CD">
        <w:t>sation</w:t>
      </w:r>
      <w:r w:rsidR="006626C9" w:rsidRPr="006626C9">
        <w:t xml:space="preserve"> and produc</w:t>
      </w:r>
      <w:r w:rsidR="003D27CD">
        <w:t>tion of global geological</w:t>
      </w:r>
      <w:r w:rsidR="006626C9" w:rsidRPr="006626C9">
        <w:t xml:space="preserve"> map products</w:t>
      </w:r>
    </w:p>
    <w:p w14:paraId="0FE0DDA7" w14:textId="22D76014" w:rsidR="00916E20" w:rsidRPr="006626C9" w:rsidRDefault="00916E20" w:rsidP="00916E20">
      <w:pPr>
        <w:pStyle w:val="ListParagraph"/>
        <w:numPr>
          <w:ilvl w:val="0"/>
          <w:numId w:val="6"/>
        </w:numPr>
      </w:pPr>
      <w:r>
        <w:t>CG</w:t>
      </w:r>
      <w:r w:rsidR="003D27CD">
        <w:t>I</w:t>
      </w:r>
      <w:r>
        <w:t xml:space="preserve"> – </w:t>
      </w:r>
      <w:r w:rsidR="006626C9" w:rsidRPr="006626C9">
        <w:t>standardi</w:t>
      </w:r>
      <w:r w:rsidR="003D27CD">
        <w:t>sation of geoscience information and vocabularies which are fit for purpose</w:t>
      </w:r>
      <w:r w:rsidR="006626C9" w:rsidRPr="006626C9">
        <w:t>.</w:t>
      </w:r>
    </w:p>
    <w:p w14:paraId="41D3E224" w14:textId="736EEF36" w:rsidR="00916E20" w:rsidRDefault="00916E20" w:rsidP="006626C9">
      <w:pPr>
        <w:pStyle w:val="ListParagraph"/>
        <w:numPr>
          <w:ilvl w:val="0"/>
          <w:numId w:val="6"/>
        </w:numPr>
        <w:ind w:left="1134"/>
      </w:pPr>
      <w:r>
        <w:t xml:space="preserve">OneGeology – </w:t>
      </w:r>
      <w:r w:rsidR="00677720">
        <w:t xml:space="preserve">increased </w:t>
      </w:r>
      <w:r w:rsidR="006626C9" w:rsidRPr="006626C9">
        <w:t>engage</w:t>
      </w:r>
      <w:r w:rsidR="00677720">
        <w:t>ment</w:t>
      </w:r>
      <w:r w:rsidR="006626C9" w:rsidRPr="006626C9">
        <w:t xml:space="preserve"> with the geological maps of the world </w:t>
      </w:r>
      <w:r w:rsidR="00677720">
        <w:t xml:space="preserve">and 3D modelling </w:t>
      </w:r>
      <w:r w:rsidR="006626C9" w:rsidRPr="006626C9">
        <w:t>thr</w:t>
      </w:r>
      <w:r w:rsidR="00677720">
        <w:t>ough</w:t>
      </w:r>
      <w:r w:rsidR="006626C9" w:rsidRPr="006626C9">
        <w:t xml:space="preserve"> the </w:t>
      </w:r>
      <w:r w:rsidR="00677720">
        <w:t>LOOP</w:t>
      </w:r>
      <w:r w:rsidR="006626C9" w:rsidRPr="006626C9">
        <w:t xml:space="preserve"> project.</w:t>
      </w:r>
    </w:p>
    <w:p w14:paraId="5189024B" w14:textId="1553B3B5" w:rsidR="006626C9" w:rsidRDefault="006626C9" w:rsidP="006626C9">
      <w:pPr>
        <w:ind w:left="426"/>
      </w:pPr>
      <w:r>
        <w:t>There is a review meeting at the beginning of w/c 28</w:t>
      </w:r>
      <w:r w:rsidRPr="006626C9">
        <w:rPr>
          <w:vertAlign w:val="superscript"/>
        </w:rPr>
        <w:t>th</w:t>
      </w:r>
      <w:r>
        <w:t xml:space="preserve"> June 2021 </w:t>
      </w:r>
      <w:r w:rsidR="00E90F21">
        <w:t>about th</w:t>
      </w:r>
      <w:r w:rsidR="001554DB">
        <w:t>e</w:t>
      </w:r>
      <w:r w:rsidR="00E90F21">
        <w:t xml:space="preserve"> paper</w:t>
      </w:r>
      <w:r w:rsidR="001554DB">
        <w:t xml:space="preserve"> mentioned above</w:t>
      </w:r>
      <w:r w:rsidR="00E90F21">
        <w:t xml:space="preserve"> and </w:t>
      </w:r>
      <w:r w:rsidR="001554DB">
        <w:t>potentially</w:t>
      </w:r>
      <w:r w:rsidR="00E90F21">
        <w:t xml:space="preserve"> a digitally focussed large</w:t>
      </w:r>
      <w:r w:rsidR="001554DB">
        <w:t>r</w:t>
      </w:r>
      <w:r w:rsidR="00E90F21">
        <w:t xml:space="preserve"> meeting at the beginning</w:t>
      </w:r>
      <w:r w:rsidR="001554DB">
        <w:t>/</w:t>
      </w:r>
      <w:r w:rsidR="00E90F21">
        <w:t>early part of next year</w:t>
      </w:r>
      <w:r w:rsidR="001554DB">
        <w:t xml:space="preserve"> – MH will confirm when more information is available</w:t>
      </w:r>
      <w:r w:rsidR="00E90F21">
        <w:t>.</w:t>
      </w:r>
    </w:p>
    <w:p w14:paraId="68AB1867" w14:textId="2A849D3C" w:rsidR="00E90F21" w:rsidRPr="007D4E43" w:rsidRDefault="007D4E43" w:rsidP="006626C9">
      <w:pPr>
        <w:ind w:left="426"/>
      </w:pPr>
      <w:r>
        <w:rPr>
          <w:b/>
        </w:rPr>
        <w:t xml:space="preserve">ACTION: </w:t>
      </w:r>
      <w:r>
        <w:t>MH to update OOG on ongoing discussion with CGMW and CGI</w:t>
      </w:r>
    </w:p>
    <w:p w14:paraId="617B61A1" w14:textId="6C5CAFF1" w:rsidR="00916E20" w:rsidRPr="00916E20" w:rsidRDefault="00916E20" w:rsidP="00916E20">
      <w:pPr>
        <w:pStyle w:val="ListParagraph"/>
        <w:numPr>
          <w:ilvl w:val="0"/>
          <w:numId w:val="1"/>
        </w:numPr>
        <w:ind w:left="426"/>
        <w:rPr>
          <w:b/>
          <w:color w:val="1F497D" w:themeColor="text2"/>
          <w:sz w:val="24"/>
          <w:szCs w:val="24"/>
        </w:rPr>
      </w:pPr>
      <w:r>
        <w:rPr>
          <w:b/>
          <w:color w:val="1F497D" w:themeColor="text2"/>
          <w:sz w:val="24"/>
          <w:szCs w:val="24"/>
        </w:rPr>
        <w:t>Finance and Membership (HN)</w:t>
      </w:r>
    </w:p>
    <w:p w14:paraId="24E7166A" w14:textId="0B0DDCEC" w:rsidR="00E90F21" w:rsidRDefault="00916E20" w:rsidP="00916E20">
      <w:pPr>
        <w:ind w:left="426"/>
      </w:pPr>
      <w:r w:rsidRPr="009F02EB">
        <w:rPr>
          <w:b/>
        </w:rPr>
        <w:t>Subscriptions</w:t>
      </w:r>
      <w:r>
        <w:t xml:space="preserve">  </w:t>
      </w:r>
    </w:p>
    <w:p w14:paraId="142ECE5E" w14:textId="4721D582" w:rsidR="00E90F21" w:rsidRDefault="00E90F21" w:rsidP="00E90F21">
      <w:pPr>
        <w:pStyle w:val="ListParagraph"/>
        <w:numPr>
          <w:ilvl w:val="0"/>
          <w:numId w:val="7"/>
        </w:numPr>
      </w:pPr>
      <w:r w:rsidRPr="00E90F21">
        <w:t>A</w:t>
      </w:r>
      <w:r w:rsidR="00916E20">
        <w:t>re doing well and are generally up to date</w:t>
      </w:r>
      <w:r w:rsidR="001554DB">
        <w:t>.</w:t>
      </w:r>
    </w:p>
    <w:p w14:paraId="5EEC2DA7" w14:textId="7808C340" w:rsidR="006F447B" w:rsidRDefault="00916E20" w:rsidP="00E90F21">
      <w:pPr>
        <w:pStyle w:val="ListParagraph"/>
        <w:numPr>
          <w:ilvl w:val="0"/>
          <w:numId w:val="7"/>
        </w:numPr>
      </w:pPr>
      <w:r>
        <w:t xml:space="preserve">BGS has a new finance officer involved </w:t>
      </w:r>
      <w:r w:rsidR="001554DB">
        <w:t>is</w:t>
      </w:r>
      <w:r>
        <w:t xml:space="preserve"> getting up to speed on all the processes.</w:t>
      </w:r>
    </w:p>
    <w:p w14:paraId="53DE9E4F" w14:textId="77777777" w:rsidR="00E90F21" w:rsidRDefault="00916E20" w:rsidP="009F02EB">
      <w:pPr>
        <w:ind w:left="426"/>
      </w:pPr>
      <w:r w:rsidRPr="009F02EB">
        <w:rPr>
          <w:b/>
        </w:rPr>
        <w:t>Membership</w:t>
      </w:r>
      <w:r>
        <w:t xml:space="preserve">  </w:t>
      </w:r>
    </w:p>
    <w:p w14:paraId="13A2423E" w14:textId="2D027F69" w:rsidR="00916E20" w:rsidRDefault="00916E20" w:rsidP="00E90F21">
      <w:pPr>
        <w:pStyle w:val="ListParagraph"/>
        <w:numPr>
          <w:ilvl w:val="0"/>
          <w:numId w:val="8"/>
        </w:numPr>
      </w:pPr>
      <w:r>
        <w:t>VH and HN have discussed new memberships and would welcome any input from OneGeology members.</w:t>
      </w:r>
    </w:p>
    <w:p w14:paraId="08F912B8" w14:textId="77777777" w:rsidR="001554DB" w:rsidRDefault="00916E20" w:rsidP="00E90F21">
      <w:pPr>
        <w:pStyle w:val="ListParagraph"/>
        <w:numPr>
          <w:ilvl w:val="0"/>
          <w:numId w:val="8"/>
        </w:numPr>
      </w:pPr>
      <w:r>
        <w:t xml:space="preserve">VH will be meeting with TN to </w:t>
      </w:r>
      <w:r w:rsidR="00E90F21">
        <w:t>look at existing contacts and check if they are the correct details.</w:t>
      </w:r>
      <w:r w:rsidR="00E5473E">
        <w:t xml:space="preserve"> </w:t>
      </w:r>
    </w:p>
    <w:p w14:paraId="6D981D97" w14:textId="7F2DDA20" w:rsidR="00916E20" w:rsidRDefault="001554DB" w:rsidP="00E90F21">
      <w:pPr>
        <w:pStyle w:val="ListParagraph"/>
        <w:numPr>
          <w:ilvl w:val="0"/>
          <w:numId w:val="8"/>
        </w:numPr>
      </w:pPr>
      <w:r>
        <w:t xml:space="preserve">The admin team plans to take a more </w:t>
      </w:r>
      <w:r w:rsidR="00E5473E">
        <w:t xml:space="preserve">proactive </w:t>
      </w:r>
      <w:r>
        <w:t>approach to</w:t>
      </w:r>
      <w:r w:rsidR="00E5473E">
        <w:t xml:space="preserve"> encouraging wider membership.</w:t>
      </w:r>
      <w:r>
        <w:t xml:space="preserve"> Any planned action will be presented to the OOG for approval.</w:t>
      </w:r>
    </w:p>
    <w:p w14:paraId="7D60FE1B" w14:textId="1D12674B" w:rsidR="00916E20" w:rsidRPr="007D4E43" w:rsidRDefault="007D4E43" w:rsidP="00C21391">
      <w:pPr>
        <w:ind w:left="426"/>
      </w:pPr>
      <w:r w:rsidRPr="00C21391">
        <w:rPr>
          <w:b/>
        </w:rPr>
        <w:t xml:space="preserve">ACTION: </w:t>
      </w:r>
      <w:r>
        <w:t>Admin team to seek approval for any action planned regarding new membership drive</w:t>
      </w:r>
    </w:p>
    <w:p w14:paraId="4488602A" w14:textId="3A3D6B95" w:rsidR="00916E20" w:rsidRDefault="00916E20" w:rsidP="00916E20">
      <w:pPr>
        <w:pStyle w:val="ListParagraph"/>
        <w:numPr>
          <w:ilvl w:val="0"/>
          <w:numId w:val="1"/>
        </w:numPr>
        <w:ind w:left="426"/>
        <w:rPr>
          <w:b/>
          <w:color w:val="1F497D" w:themeColor="text2"/>
          <w:sz w:val="24"/>
          <w:szCs w:val="24"/>
        </w:rPr>
      </w:pPr>
      <w:r>
        <w:rPr>
          <w:b/>
          <w:color w:val="1F497D" w:themeColor="text2"/>
          <w:sz w:val="24"/>
          <w:szCs w:val="24"/>
        </w:rPr>
        <w:t>Communication and Outreach (HN)</w:t>
      </w:r>
    </w:p>
    <w:p w14:paraId="516A000B" w14:textId="6A90792A" w:rsidR="00E5473E" w:rsidRDefault="00F71198" w:rsidP="00F71198">
      <w:pPr>
        <w:ind w:left="426"/>
      </w:pPr>
      <w:r w:rsidRPr="00E5473E">
        <w:rPr>
          <w:b/>
        </w:rPr>
        <w:t>Website</w:t>
      </w:r>
      <w:r>
        <w:t xml:space="preserve">  </w:t>
      </w:r>
    </w:p>
    <w:p w14:paraId="6154F7FC" w14:textId="7740CF5F" w:rsidR="00916E20" w:rsidRDefault="00F71198" w:rsidP="00E5473E">
      <w:pPr>
        <w:ind w:left="426"/>
      </w:pPr>
      <w:r>
        <w:t xml:space="preserve">HN </w:t>
      </w:r>
      <w:r w:rsidR="00FA30BA">
        <w:t>h</w:t>
      </w:r>
      <w:r>
        <w:t>a</w:t>
      </w:r>
      <w:r w:rsidR="00E5473E">
        <w:t>d</w:t>
      </w:r>
      <w:r w:rsidR="00FA30BA">
        <w:t xml:space="preserve"> convened</w:t>
      </w:r>
      <w:r>
        <w:t xml:space="preserve"> </w:t>
      </w:r>
      <w:r w:rsidR="00E5473E">
        <w:t xml:space="preserve">a meeting </w:t>
      </w:r>
      <w:r>
        <w:t>with the website team 2-3 weeks ago</w:t>
      </w:r>
      <w:r w:rsidR="001554DB">
        <w:t xml:space="preserve">. The team is currently </w:t>
      </w:r>
      <w:r w:rsidR="00E5473E">
        <w:t xml:space="preserve">looking at top level content </w:t>
      </w:r>
      <w:r w:rsidR="001554DB">
        <w:t>found on the</w:t>
      </w:r>
      <w:r w:rsidR="00E5473E">
        <w:t xml:space="preserve"> first </w:t>
      </w:r>
      <w:r w:rsidR="001554DB">
        <w:t xml:space="preserve">few </w:t>
      </w:r>
      <w:r w:rsidR="00E5473E">
        <w:t>page</w:t>
      </w:r>
      <w:r w:rsidR="001554DB">
        <w:t>s</w:t>
      </w:r>
      <w:r w:rsidR="00E5473E">
        <w:t>.</w:t>
      </w:r>
      <w:r>
        <w:t xml:space="preserve"> </w:t>
      </w:r>
      <w:r w:rsidR="00E5473E">
        <w:t xml:space="preserve">Some of the website might need rearranging to make processes easier e.g. access to the portal.  </w:t>
      </w:r>
      <w:r>
        <w:t xml:space="preserve">She has had a volunteer from </w:t>
      </w:r>
      <w:r w:rsidR="001554DB">
        <w:t xml:space="preserve">Natural Resources </w:t>
      </w:r>
      <w:r>
        <w:t>Canada to help look at the content</w:t>
      </w:r>
      <w:r w:rsidR="001554DB">
        <w:t>. She invited others to get involved and contact her</w:t>
      </w:r>
      <w:r w:rsidR="00045877">
        <w:t xml:space="preserve"> if interested. JP and NM will be invited to advise on technical pages.  </w:t>
      </w:r>
    </w:p>
    <w:p w14:paraId="6FC7F04E" w14:textId="3D939412" w:rsidR="00F71198" w:rsidRDefault="00F71198" w:rsidP="00F71198">
      <w:pPr>
        <w:ind w:left="426"/>
      </w:pPr>
      <w:r w:rsidRPr="00E5473E">
        <w:rPr>
          <w:b/>
        </w:rPr>
        <w:t>Newsletter</w:t>
      </w:r>
      <w:r>
        <w:t xml:space="preserve"> – VH sent round the Newsletter a few weeks ago</w:t>
      </w:r>
      <w:r w:rsidR="00E5473E">
        <w:t>.</w:t>
      </w:r>
    </w:p>
    <w:p w14:paraId="77089247" w14:textId="4EA100DB" w:rsidR="00E5473E" w:rsidRDefault="00F71198" w:rsidP="00F71198">
      <w:pPr>
        <w:ind w:left="426"/>
      </w:pPr>
      <w:r w:rsidRPr="00E5473E">
        <w:rPr>
          <w:b/>
        </w:rPr>
        <w:t>OneGeology impact story ideas</w:t>
      </w:r>
    </w:p>
    <w:p w14:paraId="102AA6BE" w14:textId="67B6932A" w:rsidR="00F74E80" w:rsidRDefault="00F71198" w:rsidP="00F74E80">
      <w:pPr>
        <w:ind w:left="426"/>
      </w:pPr>
      <w:r>
        <w:lastRenderedPageBreak/>
        <w:t xml:space="preserve">KR </w:t>
      </w:r>
      <w:r w:rsidR="00D46758">
        <w:t>said she was keen</w:t>
      </w:r>
      <w:r>
        <w:t xml:space="preserve"> to collate </w:t>
      </w:r>
      <w:r w:rsidR="00E5473E">
        <w:t>I</w:t>
      </w:r>
      <w:r>
        <w:t>mpact stories using different formats e.g. video</w:t>
      </w:r>
      <w:r w:rsidR="00E5473E">
        <w:t xml:space="preserve"> and </w:t>
      </w:r>
      <w:r>
        <w:t>infographics</w:t>
      </w:r>
      <w:r w:rsidR="00E5473E">
        <w:t>,</w:t>
      </w:r>
      <w:r>
        <w:t xml:space="preserve"> to put on</w:t>
      </w:r>
      <w:r w:rsidR="00E5473E">
        <w:t xml:space="preserve">to the </w:t>
      </w:r>
      <w:r>
        <w:t xml:space="preserve">website to help promote </w:t>
      </w:r>
      <w:r w:rsidR="00E5473E">
        <w:t xml:space="preserve">the value of </w:t>
      </w:r>
      <w:r>
        <w:t>OneGeology.</w:t>
      </w:r>
      <w:r w:rsidR="00F74E80">
        <w:t xml:space="preserve"> OneGeology is an international group so</w:t>
      </w:r>
      <w:r w:rsidR="00D46758">
        <w:t xml:space="preserve"> she</w:t>
      </w:r>
      <w:r w:rsidR="00F74E80">
        <w:t xml:space="preserve"> recommend</w:t>
      </w:r>
      <w:r w:rsidR="00D46758">
        <w:t>ed</w:t>
      </w:r>
      <w:r w:rsidR="00F74E80">
        <w:t xml:space="preserve"> we use visual</w:t>
      </w:r>
      <w:r w:rsidR="00D46758">
        <w:t xml:space="preserve"> methods of communication where possible</w:t>
      </w:r>
      <w:r w:rsidR="00F74E80">
        <w:t xml:space="preserve">. </w:t>
      </w:r>
    </w:p>
    <w:p w14:paraId="5DFF5085" w14:textId="620E2F6A" w:rsidR="00E5473E" w:rsidRPr="00F74E80" w:rsidRDefault="00E5473E" w:rsidP="00F71198">
      <w:pPr>
        <w:ind w:left="426"/>
        <w:rPr>
          <w:b/>
        </w:rPr>
      </w:pPr>
      <w:r w:rsidRPr="00F74E80">
        <w:rPr>
          <w:b/>
        </w:rPr>
        <w:t>MH</w:t>
      </w:r>
      <w:r w:rsidR="00D46758">
        <w:rPr>
          <w:b/>
        </w:rPr>
        <w:t xml:space="preserve"> offered the following ideas:</w:t>
      </w:r>
    </w:p>
    <w:p w14:paraId="27D6E91F" w14:textId="62389550" w:rsidR="00E5473E" w:rsidRDefault="00D46758" w:rsidP="00E5473E">
      <w:pPr>
        <w:pStyle w:val="ListParagraph"/>
        <w:numPr>
          <w:ilvl w:val="0"/>
          <w:numId w:val="9"/>
        </w:numPr>
      </w:pPr>
      <w:r>
        <w:t>OneGeology is o</w:t>
      </w:r>
      <w:r w:rsidR="00E5473E">
        <w:t xml:space="preserve">ne of the first </w:t>
      </w:r>
      <w:r>
        <w:t xml:space="preserve">international </w:t>
      </w:r>
      <w:r w:rsidR="00E5473E">
        <w:t>communities to adopt OGC web standards.</w:t>
      </w:r>
    </w:p>
    <w:p w14:paraId="2E153B98" w14:textId="3324E20E" w:rsidR="00E5473E" w:rsidRDefault="00E5473E" w:rsidP="00E5473E">
      <w:pPr>
        <w:pStyle w:val="ListParagraph"/>
        <w:numPr>
          <w:ilvl w:val="0"/>
          <w:numId w:val="9"/>
        </w:numPr>
      </w:pPr>
      <w:r>
        <w:t>L</w:t>
      </w:r>
      <w:r w:rsidR="00D46758">
        <w:t>asting</w:t>
      </w:r>
      <w:r>
        <w:t xml:space="preserve"> legacy after OneGeology </w:t>
      </w:r>
      <w:r w:rsidR="00D46758">
        <w:t>Europe</w:t>
      </w:r>
      <w:r>
        <w:t xml:space="preserve"> which was effectively the only operational part of OneGeology for several years.</w:t>
      </w:r>
    </w:p>
    <w:p w14:paraId="514361E7" w14:textId="27C4387F" w:rsidR="00E5473E" w:rsidRDefault="00E5473E" w:rsidP="00E5473E">
      <w:pPr>
        <w:pStyle w:val="ListParagraph"/>
        <w:numPr>
          <w:ilvl w:val="0"/>
          <w:numId w:val="9"/>
        </w:numPr>
      </w:pPr>
      <w:proofErr w:type="spellStart"/>
      <w:r>
        <w:t>OneGeology’s</w:t>
      </w:r>
      <w:proofErr w:type="spellEnd"/>
      <w:r>
        <w:t xml:space="preserve"> global reach</w:t>
      </w:r>
      <w:r w:rsidR="00D46758">
        <w:t>; it provides a</w:t>
      </w:r>
      <w:r>
        <w:t xml:space="preserve"> home for many people to discuss</w:t>
      </w:r>
      <w:r w:rsidR="00D46758">
        <w:t xml:space="preserve"> geoinformation</w:t>
      </w:r>
      <w:r>
        <w:t>.</w:t>
      </w:r>
    </w:p>
    <w:p w14:paraId="5461B483" w14:textId="2DB829A5" w:rsidR="00E5473E" w:rsidRDefault="00D46758" w:rsidP="00E5473E">
      <w:pPr>
        <w:pStyle w:val="ListParagraph"/>
        <w:numPr>
          <w:ilvl w:val="0"/>
          <w:numId w:val="9"/>
        </w:numPr>
      </w:pPr>
      <w:r>
        <w:t>OneGeology is a</w:t>
      </w:r>
      <w:r w:rsidR="00F74E80">
        <w:t xml:space="preserve">ppreciated by Industry and they were engaged in what </w:t>
      </w:r>
      <w:r>
        <w:t>we do</w:t>
      </w:r>
    </w:p>
    <w:p w14:paraId="4A8831DE" w14:textId="79D777FF" w:rsidR="00F74E80" w:rsidRDefault="00D46758" w:rsidP="00E5473E">
      <w:pPr>
        <w:pStyle w:val="ListParagraph"/>
        <w:numPr>
          <w:ilvl w:val="0"/>
          <w:numId w:val="9"/>
        </w:numPr>
      </w:pPr>
      <w:r>
        <w:t>OneGeology provides e</w:t>
      </w:r>
      <w:r w:rsidR="00F74E80">
        <w:t>ngagement through global bodies such as UNESCO, GEO etc</w:t>
      </w:r>
    </w:p>
    <w:p w14:paraId="198DE7FB" w14:textId="35AF03C5" w:rsidR="00F74E80" w:rsidRDefault="00F74E80" w:rsidP="00E5473E">
      <w:pPr>
        <w:pStyle w:val="ListParagraph"/>
        <w:numPr>
          <w:ilvl w:val="0"/>
          <w:numId w:val="9"/>
        </w:numPr>
      </w:pPr>
      <w:r w:rsidRPr="00F74E80">
        <w:t>Inspire Europe</w:t>
      </w:r>
      <w:r w:rsidR="00D46758">
        <w:t xml:space="preserve"> - </w:t>
      </w:r>
      <w:r w:rsidRPr="00F74E80">
        <w:t xml:space="preserve">OneGeology was one of the best organized communities </w:t>
      </w:r>
      <w:r w:rsidR="00D46758">
        <w:t>regarding compliance with Inspire</w:t>
      </w:r>
    </w:p>
    <w:p w14:paraId="6920A26D" w14:textId="3347D39D" w:rsidR="00FD1379" w:rsidRPr="00F74E80" w:rsidRDefault="00D46758" w:rsidP="00E5473E">
      <w:pPr>
        <w:pStyle w:val="ListParagraph"/>
        <w:numPr>
          <w:ilvl w:val="0"/>
          <w:numId w:val="9"/>
        </w:numPr>
      </w:pPr>
      <w:r>
        <w:t>The</w:t>
      </w:r>
      <w:r w:rsidR="00FD1379">
        <w:t xml:space="preserve"> success</w:t>
      </w:r>
      <w:r>
        <w:t xml:space="preserve"> of the</w:t>
      </w:r>
      <w:r w:rsidR="00FD1379">
        <w:t xml:space="preserve"> OneGeology launch </w:t>
      </w:r>
      <w:r>
        <w:t xml:space="preserve">- </w:t>
      </w:r>
      <w:r w:rsidR="00FD1379">
        <w:t>there w</w:t>
      </w:r>
      <w:r>
        <w:t>ere</w:t>
      </w:r>
      <w:r w:rsidR="00FD1379">
        <w:t xml:space="preserve"> 1000’s of articles in the global </w:t>
      </w:r>
      <w:r>
        <w:t>g</w:t>
      </w:r>
      <w:r w:rsidR="00FD1379">
        <w:t>eoscience</w:t>
      </w:r>
      <w:r>
        <w:t xml:space="preserve"> publications</w:t>
      </w:r>
      <w:r w:rsidR="00FD1379">
        <w:t xml:space="preserve"> and</w:t>
      </w:r>
      <w:r>
        <w:t xml:space="preserve"> this interest</w:t>
      </w:r>
      <w:r w:rsidR="00FD1379">
        <w:t xml:space="preserve"> actually crashed the OneGeology website.</w:t>
      </w:r>
    </w:p>
    <w:p w14:paraId="0B9D0215" w14:textId="53E61946" w:rsidR="00C551A4" w:rsidRDefault="00C551A4" w:rsidP="00F71198">
      <w:pPr>
        <w:ind w:left="426"/>
      </w:pPr>
      <w:r w:rsidRPr="00F74E80">
        <w:rPr>
          <w:b/>
        </w:rPr>
        <w:t>JP</w:t>
      </w:r>
      <w:r>
        <w:t xml:space="preserve"> –</w:t>
      </w:r>
      <w:r w:rsidR="00F74E80">
        <w:t xml:space="preserve"> </w:t>
      </w:r>
      <w:r w:rsidRPr="00F74E80">
        <w:t xml:space="preserve">John Stevenson from BGS </w:t>
      </w:r>
      <w:r w:rsidR="00F74E80" w:rsidRPr="00F74E80">
        <w:t>recently did a talk on use of O</w:t>
      </w:r>
      <w:r w:rsidRPr="00F74E80">
        <w:t xml:space="preserve">pen </w:t>
      </w:r>
      <w:r w:rsidR="00F74E80" w:rsidRPr="00F74E80">
        <w:t>S</w:t>
      </w:r>
      <w:r w:rsidRPr="00F74E80">
        <w:t>ource</w:t>
      </w:r>
      <w:r w:rsidR="00F74E80" w:rsidRPr="00F74E80">
        <w:t>,</w:t>
      </w:r>
      <w:r w:rsidR="00DF750E">
        <w:t xml:space="preserve"> showing that</w:t>
      </w:r>
      <w:r w:rsidR="00F74E80" w:rsidRPr="00F74E80">
        <w:t xml:space="preserve"> first contributions to open source code was through OneGeology / OneGeology services.</w:t>
      </w:r>
    </w:p>
    <w:p w14:paraId="5133D6CC" w14:textId="658E0B52" w:rsidR="00FD1379" w:rsidRPr="00FD1379" w:rsidRDefault="00FD1379" w:rsidP="00F71198">
      <w:pPr>
        <w:ind w:left="426"/>
      </w:pPr>
      <w:r w:rsidRPr="00FD1379">
        <w:rPr>
          <w:b/>
        </w:rPr>
        <w:t>JP</w:t>
      </w:r>
      <w:r>
        <w:rPr>
          <w:b/>
        </w:rPr>
        <w:t xml:space="preserve"> </w:t>
      </w:r>
      <w:r>
        <w:t xml:space="preserve">– </w:t>
      </w:r>
      <w:r w:rsidR="00DF750E">
        <w:t xml:space="preserve">OneGeology was FAIR complaint long before the concept of FAIR data was defined </w:t>
      </w:r>
      <w:r>
        <w:t>.</w:t>
      </w:r>
    </w:p>
    <w:p w14:paraId="588CA395" w14:textId="0EBF2803" w:rsidR="00F71198" w:rsidRDefault="00F71198" w:rsidP="00F71198">
      <w:pPr>
        <w:ind w:left="426"/>
      </w:pPr>
      <w:r w:rsidRPr="00F74E80">
        <w:rPr>
          <w:b/>
        </w:rPr>
        <w:t>SH</w:t>
      </w:r>
      <w:r>
        <w:t xml:space="preserve"> </w:t>
      </w:r>
      <w:r w:rsidR="00F74E80">
        <w:t xml:space="preserve">– </w:t>
      </w:r>
      <w:r>
        <w:t xml:space="preserve">suggested </w:t>
      </w:r>
      <w:r w:rsidR="00BA245E">
        <w:t>using the success of</w:t>
      </w:r>
      <w:r w:rsidR="00C551A4">
        <w:t xml:space="preserve"> </w:t>
      </w:r>
      <w:r w:rsidR="00F74E80">
        <w:t xml:space="preserve">the </w:t>
      </w:r>
      <w:r w:rsidR="00C551A4">
        <w:t>LOOP</w:t>
      </w:r>
      <w:r w:rsidR="00F74E80">
        <w:t xml:space="preserve"> project and how important </w:t>
      </w:r>
      <w:r w:rsidR="00C551A4">
        <w:t xml:space="preserve">OneGeology </w:t>
      </w:r>
      <w:r w:rsidR="00F74E80">
        <w:t>ha</w:t>
      </w:r>
      <w:r w:rsidR="00DF750E">
        <w:t>d</w:t>
      </w:r>
      <w:r w:rsidR="00F74E80">
        <w:t xml:space="preserve"> been </w:t>
      </w:r>
      <w:r w:rsidR="00C551A4" w:rsidRPr="00030A43">
        <w:t>help</w:t>
      </w:r>
      <w:r w:rsidR="00F74E80" w:rsidRPr="00030A43">
        <w:t>ing to directly</w:t>
      </w:r>
      <w:r w:rsidR="00C551A4" w:rsidRPr="00030A43">
        <w:t xml:space="preserve"> support</w:t>
      </w:r>
      <w:r w:rsidR="00F74E80" w:rsidRPr="00030A43">
        <w:t>. LOOP</w:t>
      </w:r>
      <w:r w:rsidR="00DF750E">
        <w:t xml:space="preserve"> is</w:t>
      </w:r>
      <w:r w:rsidR="00F74E80" w:rsidRPr="00030A43">
        <w:t xml:space="preserve"> not </w:t>
      </w:r>
      <w:r w:rsidR="00DF750E">
        <w:t>only</w:t>
      </w:r>
      <w:r w:rsidR="00F74E80" w:rsidRPr="00030A43">
        <w:t xml:space="preserve"> producing methodologies for 3D models, but </w:t>
      </w:r>
      <w:r w:rsidR="00DF750E">
        <w:t xml:space="preserve">is supporting </w:t>
      </w:r>
      <w:r w:rsidR="00F74E80" w:rsidRPr="00030A43">
        <w:t>a great group of students, add</w:t>
      </w:r>
      <w:r w:rsidR="00DF750E">
        <w:t xml:space="preserve">ing significantly </w:t>
      </w:r>
      <w:r w:rsidR="00F74E80" w:rsidRPr="00030A43">
        <w:t>to the sustainability of people that are involved in our science.</w:t>
      </w:r>
    </w:p>
    <w:p w14:paraId="3C51EE5A" w14:textId="5D6CC468" w:rsidR="00030A43" w:rsidRDefault="00F74E80" w:rsidP="00F71198">
      <w:pPr>
        <w:ind w:left="426"/>
      </w:pPr>
      <w:r w:rsidRPr="00030A43">
        <w:rPr>
          <w:b/>
        </w:rPr>
        <w:t>J</w:t>
      </w:r>
      <w:r w:rsidR="00030A43" w:rsidRPr="00030A43">
        <w:rPr>
          <w:b/>
        </w:rPr>
        <w:t>V</w:t>
      </w:r>
      <w:r w:rsidR="00C551A4">
        <w:t xml:space="preserve"> – sent HN a video he had made of </w:t>
      </w:r>
      <w:r w:rsidR="00DF750E">
        <w:t xml:space="preserve">ease with which standardised geoscience data can be added and viewed via the </w:t>
      </w:r>
      <w:r w:rsidR="00C551A4">
        <w:t xml:space="preserve">OneGeology </w:t>
      </w:r>
      <w:r w:rsidR="00DF750E">
        <w:t>p</w:t>
      </w:r>
      <w:r w:rsidR="00030A43">
        <w:t xml:space="preserve">ortal.  </w:t>
      </w:r>
    </w:p>
    <w:p w14:paraId="45610B0F" w14:textId="30B7A02D" w:rsidR="00C551A4" w:rsidRDefault="00C551A4" w:rsidP="00F71198">
      <w:pPr>
        <w:ind w:left="426"/>
      </w:pPr>
      <w:r w:rsidRPr="00030A43">
        <w:rPr>
          <w:b/>
        </w:rPr>
        <w:t>NM</w:t>
      </w:r>
      <w:r>
        <w:t xml:space="preserve"> – has a colleague at BRGM that will be able to help with the infographics if needed when stories </w:t>
      </w:r>
      <w:r w:rsidR="009B1E9D">
        <w:t>have been compiled</w:t>
      </w:r>
      <w:r>
        <w:t>.</w:t>
      </w:r>
    </w:p>
    <w:p w14:paraId="558575BF" w14:textId="79EE3C60" w:rsidR="00C551A4" w:rsidRPr="00E5473E" w:rsidRDefault="00C551A4" w:rsidP="00F71198">
      <w:pPr>
        <w:ind w:left="426"/>
        <w:rPr>
          <w:b/>
        </w:rPr>
      </w:pPr>
      <w:r w:rsidRPr="00E5473E">
        <w:rPr>
          <w:b/>
        </w:rPr>
        <w:t>A</w:t>
      </w:r>
      <w:r w:rsidR="007D4E43">
        <w:rPr>
          <w:b/>
        </w:rPr>
        <w:t>CTION:</w:t>
      </w:r>
      <w:r w:rsidRPr="00E5473E">
        <w:rPr>
          <w:b/>
        </w:rPr>
        <w:t xml:space="preserve"> </w:t>
      </w:r>
      <w:r w:rsidRPr="00C21391">
        <w:t xml:space="preserve">All to think </w:t>
      </w:r>
      <w:r w:rsidR="00030A43" w:rsidRPr="00C21391">
        <w:t xml:space="preserve">about </w:t>
      </w:r>
      <w:r w:rsidRPr="00C21391">
        <w:t>and send in</w:t>
      </w:r>
      <w:r w:rsidR="00030A43" w:rsidRPr="00C21391">
        <w:t xml:space="preserve"> Impact</w:t>
      </w:r>
      <w:r w:rsidRPr="00C21391">
        <w:t xml:space="preserve"> stories t</w:t>
      </w:r>
      <w:r w:rsidR="009B1E9D" w:rsidRPr="00C21391">
        <w:t>hat</w:t>
      </w:r>
      <w:r w:rsidRPr="00C21391">
        <w:t xml:space="preserve"> help promote OneGeology</w:t>
      </w:r>
      <w:r w:rsidRPr="00E5473E">
        <w:rPr>
          <w:b/>
        </w:rPr>
        <w:t xml:space="preserve"> </w:t>
      </w:r>
    </w:p>
    <w:p w14:paraId="74330234" w14:textId="77777777" w:rsidR="00916E20" w:rsidRDefault="00916E20" w:rsidP="00916E20">
      <w:pPr>
        <w:pStyle w:val="ListParagraph"/>
        <w:ind w:left="426"/>
        <w:rPr>
          <w:b/>
          <w:color w:val="1F497D" w:themeColor="text2"/>
          <w:sz w:val="24"/>
          <w:szCs w:val="24"/>
        </w:rPr>
      </w:pPr>
    </w:p>
    <w:p w14:paraId="31A148D4" w14:textId="43B0B285" w:rsidR="00916E20" w:rsidRDefault="00916E20" w:rsidP="00916E20">
      <w:pPr>
        <w:pStyle w:val="ListParagraph"/>
        <w:numPr>
          <w:ilvl w:val="0"/>
          <w:numId w:val="1"/>
        </w:numPr>
        <w:ind w:left="426"/>
        <w:rPr>
          <w:b/>
          <w:color w:val="1F497D" w:themeColor="text2"/>
          <w:sz w:val="24"/>
          <w:szCs w:val="24"/>
        </w:rPr>
      </w:pPr>
      <w:r>
        <w:rPr>
          <w:b/>
          <w:color w:val="1F497D" w:themeColor="text2"/>
          <w:sz w:val="24"/>
          <w:szCs w:val="24"/>
        </w:rPr>
        <w:t>Technical Updates (JP/NM)</w:t>
      </w:r>
    </w:p>
    <w:p w14:paraId="65CA8BE5" w14:textId="77777777" w:rsidR="00946AF1" w:rsidRDefault="009F02EB" w:rsidP="009F02EB">
      <w:pPr>
        <w:pStyle w:val="NoSpacing"/>
        <w:ind w:left="426"/>
        <w:rPr>
          <w:b/>
        </w:rPr>
      </w:pPr>
      <w:r w:rsidRPr="00145BBC">
        <w:rPr>
          <w:b/>
        </w:rPr>
        <w:t>GitHub Licencing:</w:t>
      </w:r>
      <w:r w:rsidR="00FD1379">
        <w:rPr>
          <w:b/>
        </w:rPr>
        <w:t xml:space="preserve"> </w:t>
      </w:r>
    </w:p>
    <w:p w14:paraId="7D88D477" w14:textId="3C7401E1" w:rsidR="009F02EB" w:rsidRDefault="00946AF1" w:rsidP="00946AF1">
      <w:pPr>
        <w:pStyle w:val="NoSpacing"/>
        <w:numPr>
          <w:ilvl w:val="0"/>
          <w:numId w:val="12"/>
        </w:numPr>
      </w:pPr>
      <w:r>
        <w:t>Waiting for</w:t>
      </w:r>
      <w:r w:rsidR="00FD1379">
        <w:t xml:space="preserve"> code to be released but this has been delayed by BGS</w:t>
      </w:r>
      <w:r w:rsidR="00D42EF6">
        <w:t xml:space="preserve"> due to unavailability of key staff. JP will explore availability of other staff with the necessary </w:t>
      </w:r>
      <w:r w:rsidR="00FD1379">
        <w:t xml:space="preserve">Java developer </w:t>
      </w:r>
      <w:r w:rsidR="00D42EF6">
        <w:t>skills for reviewing the code</w:t>
      </w:r>
      <w:r>
        <w:t>.</w:t>
      </w:r>
    </w:p>
    <w:p w14:paraId="448FEDBE" w14:textId="77777777" w:rsidR="007D4E43" w:rsidRDefault="007D4E43" w:rsidP="00C21391">
      <w:pPr>
        <w:pStyle w:val="NoSpacing"/>
        <w:ind w:left="1146"/>
      </w:pPr>
    </w:p>
    <w:p w14:paraId="160C16D3" w14:textId="3C3A45C6" w:rsidR="009F02EB" w:rsidRDefault="007D4E43" w:rsidP="007D4E43">
      <w:pPr>
        <w:pStyle w:val="NoSpacing"/>
        <w:ind w:left="426"/>
      </w:pPr>
      <w:r>
        <w:t>ACTION: JP to identify new Java developer to assist in making portal code available</w:t>
      </w:r>
    </w:p>
    <w:p w14:paraId="229382C4" w14:textId="77777777" w:rsidR="007D4E43" w:rsidRDefault="007D4E43" w:rsidP="00C21391">
      <w:pPr>
        <w:pStyle w:val="NoSpacing"/>
        <w:ind w:left="426"/>
      </w:pPr>
    </w:p>
    <w:p w14:paraId="5AE116E4" w14:textId="77777777" w:rsidR="00946AF1" w:rsidRDefault="009F02EB" w:rsidP="009F02EB">
      <w:pPr>
        <w:pStyle w:val="NoSpacing"/>
        <w:ind w:left="426"/>
      </w:pPr>
      <w:r w:rsidRPr="00145BBC">
        <w:rPr>
          <w:b/>
        </w:rPr>
        <w:t>Portal:</w:t>
      </w:r>
      <w:r>
        <w:t xml:space="preserve"> </w:t>
      </w:r>
    </w:p>
    <w:p w14:paraId="054BC6EE" w14:textId="4978D8EC" w:rsidR="009F02EB" w:rsidRDefault="00946AF1" w:rsidP="00946AF1">
      <w:pPr>
        <w:pStyle w:val="NoSpacing"/>
        <w:numPr>
          <w:ilvl w:val="0"/>
          <w:numId w:val="10"/>
        </w:numPr>
      </w:pPr>
      <w:r>
        <w:t>A</w:t>
      </w:r>
      <w:r w:rsidR="00FD1379">
        <w:t xml:space="preserve"> new version of the portal ha</w:t>
      </w:r>
      <w:r w:rsidR="00D42EF6">
        <w:t>d</w:t>
      </w:r>
      <w:r w:rsidR="00FD1379">
        <w:t xml:space="preserve"> been released a couple of weeks after the last Operational </w:t>
      </w:r>
      <w:r w:rsidR="00D42EF6">
        <w:t xml:space="preserve">Group </w:t>
      </w:r>
      <w:r w:rsidR="00FD1379">
        <w:t xml:space="preserve">meeting. </w:t>
      </w:r>
    </w:p>
    <w:p w14:paraId="265CBE4B" w14:textId="77777777" w:rsidR="00946AF1" w:rsidRDefault="00946AF1" w:rsidP="00946AF1">
      <w:pPr>
        <w:pStyle w:val="NoSpacing"/>
        <w:numPr>
          <w:ilvl w:val="0"/>
          <w:numId w:val="10"/>
        </w:numPr>
      </w:pPr>
      <w:r>
        <w:t>Working on geographic area layer on the portal. Will only have to maintain one keyword not four or five.</w:t>
      </w:r>
    </w:p>
    <w:p w14:paraId="4E92CFAD" w14:textId="77777777" w:rsidR="00FD1379" w:rsidRPr="00FD1379" w:rsidRDefault="00FD1379" w:rsidP="00946AF1">
      <w:pPr>
        <w:pStyle w:val="NoSpacing"/>
        <w:numPr>
          <w:ilvl w:val="0"/>
          <w:numId w:val="10"/>
        </w:numPr>
      </w:pPr>
      <w:r w:rsidRPr="00FD1379">
        <w:t>New version of the portal maybe around September / October</w:t>
      </w:r>
    </w:p>
    <w:p w14:paraId="35352699" w14:textId="77777777" w:rsidR="009F02EB" w:rsidRPr="008F7748" w:rsidRDefault="009F02EB" w:rsidP="009F02EB">
      <w:pPr>
        <w:pStyle w:val="NoSpacing"/>
      </w:pPr>
    </w:p>
    <w:p w14:paraId="335C6FC3" w14:textId="77777777" w:rsidR="00946AF1" w:rsidRDefault="009F02EB" w:rsidP="009F02EB">
      <w:pPr>
        <w:pStyle w:val="NoSpacing"/>
        <w:ind w:left="426"/>
      </w:pPr>
      <w:r w:rsidRPr="00145BBC">
        <w:rPr>
          <w:b/>
        </w:rPr>
        <w:lastRenderedPageBreak/>
        <w:t>Portal Stats Report:</w:t>
      </w:r>
      <w:r>
        <w:t xml:space="preserve"> </w:t>
      </w:r>
    </w:p>
    <w:p w14:paraId="471B48F0" w14:textId="3C26BAD0" w:rsidR="009F02EB" w:rsidRDefault="00FD1379" w:rsidP="00946AF1">
      <w:pPr>
        <w:pStyle w:val="NoSpacing"/>
        <w:numPr>
          <w:ilvl w:val="0"/>
          <w:numId w:val="11"/>
        </w:numPr>
      </w:pPr>
      <w:r>
        <w:t xml:space="preserve">The next portal statistics report will be sent out at the end of the month </w:t>
      </w:r>
      <w:r w:rsidR="00D42EF6">
        <w:t>- around</w:t>
      </w:r>
      <w:r>
        <w:t xml:space="preserve"> Q2.</w:t>
      </w:r>
    </w:p>
    <w:p w14:paraId="253B38BA" w14:textId="77777777" w:rsidR="009F02EB" w:rsidRPr="008F7748" w:rsidRDefault="009F02EB" w:rsidP="009F02EB">
      <w:pPr>
        <w:pStyle w:val="NoSpacing"/>
      </w:pPr>
    </w:p>
    <w:p w14:paraId="266075A6" w14:textId="449EF48F" w:rsidR="00946AF1" w:rsidRDefault="009F02EB" w:rsidP="009F02EB">
      <w:pPr>
        <w:pStyle w:val="NoSpacing"/>
        <w:ind w:left="426"/>
      </w:pPr>
      <w:r w:rsidRPr="00145BBC">
        <w:rPr>
          <w:b/>
        </w:rPr>
        <w:t>OneGeology Help update</w:t>
      </w:r>
      <w:r>
        <w:t>:</w:t>
      </w:r>
      <w:r w:rsidR="00FD1379">
        <w:t xml:space="preserve"> </w:t>
      </w:r>
    </w:p>
    <w:p w14:paraId="75234CD9" w14:textId="1AC2F9E5" w:rsidR="00FD1379" w:rsidRDefault="00D42EF6" w:rsidP="00946AF1">
      <w:pPr>
        <w:pStyle w:val="NoSpacing"/>
        <w:numPr>
          <w:ilvl w:val="0"/>
          <w:numId w:val="11"/>
        </w:numPr>
      </w:pPr>
      <w:r>
        <w:t>R</w:t>
      </w:r>
      <w:r w:rsidR="00946AF1">
        <w:t>equests for help using African services in QGI</w:t>
      </w:r>
      <w:r w:rsidR="00972B5A">
        <w:t>S</w:t>
      </w:r>
      <w:r w:rsidR="00946AF1">
        <w:t xml:space="preserve"> </w:t>
      </w:r>
    </w:p>
    <w:p w14:paraId="5061B88E" w14:textId="2D87E6FF" w:rsidR="00946AF1" w:rsidRDefault="00946AF1" w:rsidP="00946AF1">
      <w:pPr>
        <w:pStyle w:val="NoSpacing"/>
        <w:numPr>
          <w:ilvl w:val="0"/>
          <w:numId w:val="11"/>
        </w:numPr>
      </w:pPr>
      <w:r>
        <w:t>Updates to service URLs for Ukraine, Brazil and Canada</w:t>
      </w:r>
      <w:r w:rsidR="00F02C5E">
        <w:t xml:space="preserve"> (Canadian URL was broken)</w:t>
      </w:r>
      <w:r>
        <w:t xml:space="preserve">. </w:t>
      </w:r>
    </w:p>
    <w:p w14:paraId="6A73168C" w14:textId="44F97FE3" w:rsidR="00946AF1" w:rsidRDefault="00946AF1" w:rsidP="00946AF1">
      <w:pPr>
        <w:pStyle w:val="NoSpacing"/>
        <w:numPr>
          <w:ilvl w:val="0"/>
          <w:numId w:val="11"/>
        </w:numPr>
      </w:pPr>
      <w:r>
        <w:t>Setting up a monitoring tool to help resolve some issues</w:t>
      </w:r>
      <w:r w:rsidR="00806EC3">
        <w:t xml:space="preserve"> with broken URLs</w:t>
      </w:r>
      <w:r>
        <w:t>.</w:t>
      </w:r>
    </w:p>
    <w:p w14:paraId="5140C3FC" w14:textId="0AF1A810" w:rsidR="00946AF1" w:rsidRDefault="00946AF1" w:rsidP="00946AF1">
      <w:pPr>
        <w:pStyle w:val="NoSpacing"/>
        <w:numPr>
          <w:ilvl w:val="0"/>
          <w:numId w:val="11"/>
        </w:numPr>
      </w:pPr>
      <w:r>
        <w:t xml:space="preserve">Support </w:t>
      </w:r>
      <w:r w:rsidR="00746388">
        <w:t>for</w:t>
      </w:r>
      <w:r>
        <w:t xml:space="preserve"> a commercial user based in France</w:t>
      </w:r>
      <w:r w:rsidR="00F9795A">
        <w:t xml:space="preserve"> – </w:t>
      </w:r>
      <w:r w:rsidR="00F02C5E">
        <w:t>was using some very old software. P</w:t>
      </w:r>
      <w:r w:rsidR="00F9795A">
        <w:t xml:space="preserve">ortal </w:t>
      </w:r>
      <w:r w:rsidR="00F02C5E">
        <w:t>upgrade i</w:t>
      </w:r>
      <w:r w:rsidR="00F9795A">
        <w:t>s not working for them</w:t>
      </w:r>
      <w:r w:rsidR="00F02C5E">
        <w:t xml:space="preserve"> – needs to be resolved</w:t>
      </w:r>
      <w:r>
        <w:t>.</w:t>
      </w:r>
    </w:p>
    <w:p w14:paraId="4D988E03" w14:textId="73C934C4" w:rsidR="00946AF1" w:rsidRDefault="00946AF1" w:rsidP="00946AF1">
      <w:pPr>
        <w:pStyle w:val="NoSpacing"/>
        <w:numPr>
          <w:ilvl w:val="0"/>
          <w:numId w:val="11"/>
        </w:numPr>
      </w:pPr>
      <w:r>
        <w:t>Requests about downloading data</w:t>
      </w:r>
      <w:r w:rsidR="00746388">
        <w:t xml:space="preserve"> -</w:t>
      </w:r>
      <w:r>
        <w:t xml:space="preserve"> we’ve got documentation but a </w:t>
      </w:r>
      <w:proofErr w:type="spellStart"/>
      <w:r>
        <w:t>youtube</w:t>
      </w:r>
      <w:proofErr w:type="spellEnd"/>
      <w:r>
        <w:t xml:space="preserve"> video would be good to help</w:t>
      </w:r>
    </w:p>
    <w:p w14:paraId="6322D991" w14:textId="08FA43EF" w:rsidR="00946AF1" w:rsidRDefault="00946AF1" w:rsidP="00946AF1">
      <w:pPr>
        <w:pStyle w:val="NoSpacing"/>
        <w:numPr>
          <w:ilvl w:val="0"/>
          <w:numId w:val="11"/>
        </w:numPr>
      </w:pPr>
      <w:r>
        <w:t xml:space="preserve">Downloading data for France and Italy, </w:t>
      </w:r>
      <w:r w:rsidR="00F02C5E">
        <w:t xml:space="preserve">an </w:t>
      </w:r>
      <w:r>
        <w:t xml:space="preserve">academic in USA, mining data from South America, </w:t>
      </w:r>
      <w:r w:rsidR="00F02C5E">
        <w:t>and an a</w:t>
      </w:r>
      <w:r>
        <w:t>cademic in Germany.</w:t>
      </w:r>
    </w:p>
    <w:p w14:paraId="2CAD5DD9" w14:textId="6A14D1D4" w:rsidR="00946AF1" w:rsidRDefault="00946AF1" w:rsidP="00946AF1">
      <w:pPr>
        <w:pStyle w:val="NoSpacing"/>
        <w:numPr>
          <w:ilvl w:val="0"/>
          <w:numId w:val="11"/>
        </w:numPr>
      </w:pPr>
      <w:r>
        <w:t xml:space="preserve">Assistance for creating complex </w:t>
      </w:r>
      <w:proofErr w:type="spellStart"/>
      <w:r w:rsidR="00F02C5E">
        <w:t>GeoSciML</w:t>
      </w:r>
      <w:proofErr w:type="spellEnd"/>
      <w:r w:rsidR="00F02C5E">
        <w:t xml:space="preserve"> feature </w:t>
      </w:r>
      <w:r>
        <w:t xml:space="preserve">service </w:t>
      </w:r>
      <w:r w:rsidR="00F02C5E">
        <w:t>from</w:t>
      </w:r>
      <w:r>
        <w:t xml:space="preserve"> Switzerland</w:t>
      </w:r>
    </w:p>
    <w:p w14:paraId="7F069ABE" w14:textId="374D1F3E" w:rsidR="00946AF1" w:rsidRDefault="00946AF1" w:rsidP="00946AF1">
      <w:pPr>
        <w:pStyle w:val="NoSpacing"/>
        <w:numPr>
          <w:ilvl w:val="0"/>
          <w:numId w:val="11"/>
        </w:numPr>
      </w:pPr>
      <w:r>
        <w:t>Andorra have contacted OneGeology after 7 years</w:t>
      </w:r>
      <w:r w:rsidR="00F02C5E">
        <w:t xml:space="preserve"> and would like to set up a service</w:t>
      </w:r>
      <w:r>
        <w:t xml:space="preserve"> </w:t>
      </w:r>
      <w:r w:rsidR="00C23CA7">
        <w:t xml:space="preserve">- </w:t>
      </w:r>
      <w:r>
        <w:t>VH is dealing with</w:t>
      </w:r>
      <w:r w:rsidR="00C23CA7">
        <w:t xml:space="preserve"> this</w:t>
      </w:r>
      <w:r>
        <w:t>.</w:t>
      </w:r>
    </w:p>
    <w:p w14:paraId="24960DCE" w14:textId="77777777" w:rsidR="00946AF1" w:rsidRDefault="00946AF1" w:rsidP="009F02EB">
      <w:pPr>
        <w:pStyle w:val="NoSpacing"/>
        <w:ind w:left="426"/>
        <w:rPr>
          <w:b/>
        </w:rPr>
      </w:pPr>
    </w:p>
    <w:p w14:paraId="761FDF7F" w14:textId="185233B3" w:rsidR="00FD1379" w:rsidRDefault="00FD1379" w:rsidP="009F02EB">
      <w:pPr>
        <w:pStyle w:val="NoSpacing"/>
        <w:ind w:left="426"/>
        <w:rPr>
          <w:b/>
        </w:rPr>
      </w:pPr>
      <w:r>
        <w:rPr>
          <w:b/>
        </w:rPr>
        <w:t>Admin processes:</w:t>
      </w:r>
    </w:p>
    <w:p w14:paraId="06EB5687" w14:textId="52D6A559" w:rsidR="00946AF1" w:rsidRPr="00946AF1" w:rsidRDefault="00946AF1">
      <w:pPr>
        <w:pStyle w:val="NoSpacing"/>
        <w:numPr>
          <w:ilvl w:val="0"/>
          <w:numId w:val="11"/>
        </w:numPr>
      </w:pPr>
      <w:r>
        <w:t>Look</w:t>
      </w:r>
      <w:r w:rsidR="00F9795A">
        <w:t>ing</w:t>
      </w:r>
      <w:r>
        <w:t xml:space="preserve"> at back office </w:t>
      </w:r>
      <w:r w:rsidR="00F9795A">
        <w:t xml:space="preserve">functions and content </w:t>
      </w:r>
      <w:r>
        <w:t xml:space="preserve">again </w:t>
      </w:r>
      <w:r w:rsidR="00F10AAB">
        <w:t xml:space="preserve">which is helping to </w:t>
      </w:r>
      <w:r>
        <w:t>feed</w:t>
      </w:r>
      <w:r w:rsidR="00F9795A">
        <w:t xml:space="preserve"> </w:t>
      </w:r>
      <w:r>
        <w:t xml:space="preserve">the website </w:t>
      </w:r>
      <w:r w:rsidR="00F10AAB">
        <w:t xml:space="preserve">and will be part of the </w:t>
      </w:r>
      <w:r w:rsidR="00F9795A">
        <w:t xml:space="preserve">development task. </w:t>
      </w:r>
      <w:r>
        <w:t xml:space="preserve">Completed most of the work for improving the admin back office </w:t>
      </w:r>
      <w:r w:rsidR="00F10AAB">
        <w:t xml:space="preserve">for the buddying and involved contact data </w:t>
      </w:r>
      <w:r w:rsidR="00F9795A">
        <w:t xml:space="preserve">but need to review and </w:t>
      </w:r>
      <w:r w:rsidR="000F631E">
        <w:t>migrate to the BGS intranet.</w:t>
      </w:r>
    </w:p>
    <w:p w14:paraId="3C88C51B" w14:textId="77777777" w:rsidR="009F02EB" w:rsidRPr="008F7748" w:rsidRDefault="009F02EB" w:rsidP="009F02EB">
      <w:pPr>
        <w:pStyle w:val="NoSpacing"/>
      </w:pPr>
    </w:p>
    <w:p w14:paraId="1A9CE741" w14:textId="488368DE" w:rsidR="00946AF1" w:rsidRDefault="00946AF1" w:rsidP="009F02EB">
      <w:pPr>
        <w:pStyle w:val="NoSpacing"/>
        <w:ind w:firstLine="426"/>
        <w:rPr>
          <w:b/>
        </w:rPr>
      </w:pPr>
      <w:r>
        <w:rPr>
          <w:b/>
        </w:rPr>
        <w:t>TIG update</w:t>
      </w:r>
      <w:r w:rsidR="009F02EB" w:rsidRPr="00145BBC">
        <w:rPr>
          <w:b/>
        </w:rPr>
        <w:t>:</w:t>
      </w:r>
    </w:p>
    <w:p w14:paraId="6E62D0AF" w14:textId="0F922512" w:rsidR="009F02EB" w:rsidRDefault="000F631E" w:rsidP="00946AF1">
      <w:pPr>
        <w:pStyle w:val="NoSpacing"/>
        <w:numPr>
          <w:ilvl w:val="0"/>
          <w:numId w:val="11"/>
        </w:numPr>
      </w:pPr>
      <w:r>
        <w:t>Last TIG meeting was 20</w:t>
      </w:r>
      <w:r w:rsidRPr="000F631E">
        <w:rPr>
          <w:vertAlign w:val="superscript"/>
        </w:rPr>
        <w:t>th</w:t>
      </w:r>
      <w:r>
        <w:t xml:space="preserve"> April with 28 attendees</w:t>
      </w:r>
      <w:r w:rsidR="00F10AAB">
        <w:t xml:space="preserve"> – the biggest ever</w:t>
      </w:r>
      <w:r>
        <w:t xml:space="preserve">. First attendance from Ghana and other attendees were from Canada, Italy, Brazil, Norway, Russia, Finland, Poland, UK, Spain, Ireland, South Africa, Austria, </w:t>
      </w:r>
      <w:r w:rsidR="00F10AAB">
        <w:t xml:space="preserve">Denmark and </w:t>
      </w:r>
      <w:r>
        <w:t>Greenland, Japan, Korea, US and Germany, Royal Museum for Central Africa based in Belgium</w:t>
      </w:r>
      <w:r w:rsidR="00F10AAB">
        <w:t xml:space="preserve"> and contacts in</w:t>
      </w:r>
      <w:r>
        <w:t xml:space="preserve"> East Africa.</w:t>
      </w:r>
    </w:p>
    <w:p w14:paraId="7302274F" w14:textId="1B2B4F84" w:rsidR="000F631E" w:rsidRDefault="000F631E" w:rsidP="00946AF1">
      <w:pPr>
        <w:pStyle w:val="NoSpacing"/>
        <w:numPr>
          <w:ilvl w:val="0"/>
          <w:numId w:val="11"/>
        </w:numPr>
      </w:pPr>
      <w:r>
        <w:t>Discussion of technical issues</w:t>
      </w:r>
    </w:p>
    <w:p w14:paraId="67963505" w14:textId="25B7F8D0" w:rsidR="000F631E" w:rsidRDefault="000F631E" w:rsidP="00946AF1">
      <w:pPr>
        <w:pStyle w:val="NoSpacing"/>
        <w:numPr>
          <w:ilvl w:val="0"/>
          <w:numId w:val="11"/>
        </w:numPr>
      </w:pPr>
      <w:r>
        <w:t>Service validation</w:t>
      </w:r>
    </w:p>
    <w:p w14:paraId="1DD11157" w14:textId="742F96BB" w:rsidR="000F631E" w:rsidRDefault="000F631E" w:rsidP="00946AF1">
      <w:pPr>
        <w:pStyle w:val="NoSpacing"/>
        <w:numPr>
          <w:ilvl w:val="0"/>
          <w:numId w:val="11"/>
        </w:numPr>
      </w:pPr>
      <w:r>
        <w:t>Demo</w:t>
      </w:r>
      <w:r w:rsidR="00F10AAB">
        <w:t>nstration</w:t>
      </w:r>
      <w:r>
        <w:t xml:space="preserve"> </w:t>
      </w:r>
      <w:r w:rsidR="00F10AAB">
        <w:t xml:space="preserve">of the </w:t>
      </w:r>
      <w:r>
        <w:t>new portal and demo of mobile friendly app still in development.</w:t>
      </w:r>
    </w:p>
    <w:p w14:paraId="6CBD74DA" w14:textId="5628B6C1" w:rsidR="00916E20" w:rsidRDefault="000F631E" w:rsidP="000F631E">
      <w:pPr>
        <w:pStyle w:val="NoSpacing"/>
        <w:numPr>
          <w:ilvl w:val="0"/>
          <w:numId w:val="11"/>
        </w:numPr>
      </w:pPr>
      <w:r>
        <w:t xml:space="preserve">Discussion of adding support for OGC API services </w:t>
      </w:r>
      <w:r w:rsidR="00967869">
        <w:t>– particularly features – interest from Canada</w:t>
      </w:r>
    </w:p>
    <w:p w14:paraId="5DE053D0" w14:textId="2445C1AA" w:rsidR="000F631E" w:rsidRDefault="00967869" w:rsidP="000F631E">
      <w:pPr>
        <w:pStyle w:val="NoSpacing"/>
        <w:numPr>
          <w:ilvl w:val="0"/>
          <w:numId w:val="11"/>
        </w:numPr>
      </w:pPr>
      <w:r>
        <w:t>Request for s</w:t>
      </w:r>
      <w:r w:rsidR="000F631E">
        <w:t>upport</w:t>
      </w:r>
      <w:r>
        <w:t xml:space="preserve"> for</w:t>
      </w:r>
      <w:r w:rsidR="000F631E">
        <w:t xml:space="preserve"> </w:t>
      </w:r>
      <w:proofErr w:type="spellStart"/>
      <w:r>
        <w:t>GEoSciML</w:t>
      </w:r>
      <w:proofErr w:type="spellEnd"/>
      <w:r>
        <w:t>, again from Canada</w:t>
      </w:r>
    </w:p>
    <w:p w14:paraId="3AF91338" w14:textId="158BBD26" w:rsidR="000F631E" w:rsidRPr="000F631E" w:rsidRDefault="000F631E" w:rsidP="000F631E">
      <w:pPr>
        <w:pStyle w:val="NoSpacing"/>
        <w:numPr>
          <w:ilvl w:val="0"/>
          <w:numId w:val="11"/>
        </w:numPr>
      </w:pPr>
      <w:r>
        <w:t xml:space="preserve">Next </w:t>
      </w:r>
      <w:r w:rsidR="00C141F1">
        <w:t>TIG is to be arranged</w:t>
      </w:r>
    </w:p>
    <w:p w14:paraId="39D8DAA6" w14:textId="77777777" w:rsidR="00916E20" w:rsidRDefault="00916E20" w:rsidP="00916E20">
      <w:pPr>
        <w:pStyle w:val="ListParagraph"/>
        <w:ind w:left="426"/>
        <w:rPr>
          <w:b/>
          <w:color w:val="1F497D" w:themeColor="text2"/>
          <w:sz w:val="24"/>
          <w:szCs w:val="24"/>
        </w:rPr>
      </w:pPr>
    </w:p>
    <w:p w14:paraId="6A101DD8" w14:textId="3B38B58C" w:rsidR="00916E20" w:rsidRDefault="00916E20" w:rsidP="00916E20">
      <w:pPr>
        <w:pStyle w:val="ListParagraph"/>
        <w:numPr>
          <w:ilvl w:val="0"/>
          <w:numId w:val="1"/>
        </w:numPr>
        <w:ind w:left="426"/>
        <w:rPr>
          <w:b/>
          <w:color w:val="1F497D" w:themeColor="text2"/>
          <w:sz w:val="24"/>
          <w:szCs w:val="24"/>
        </w:rPr>
      </w:pPr>
      <w:r>
        <w:rPr>
          <w:b/>
          <w:color w:val="1F497D" w:themeColor="text2"/>
          <w:sz w:val="24"/>
          <w:szCs w:val="24"/>
        </w:rPr>
        <w:t>Forthcoming Events &amp; OneGeology Meetings (KR)</w:t>
      </w:r>
    </w:p>
    <w:p w14:paraId="64C8BD6C" w14:textId="288EFBD5" w:rsidR="00916E20" w:rsidRPr="000F631E" w:rsidRDefault="000F631E" w:rsidP="000F631E">
      <w:pPr>
        <w:pStyle w:val="ListParagraph"/>
        <w:numPr>
          <w:ilvl w:val="0"/>
          <w:numId w:val="15"/>
        </w:numPr>
        <w:ind w:left="1134"/>
      </w:pPr>
      <w:r w:rsidRPr="000F631E">
        <w:t>Next Operational meeting will be in September, VH will sort out shortly.</w:t>
      </w:r>
    </w:p>
    <w:p w14:paraId="4AD8E1D3" w14:textId="232368BB" w:rsidR="000F631E" w:rsidRDefault="000F631E" w:rsidP="000F631E">
      <w:pPr>
        <w:pStyle w:val="ListParagraph"/>
        <w:numPr>
          <w:ilvl w:val="0"/>
          <w:numId w:val="15"/>
        </w:numPr>
        <w:ind w:left="1134"/>
      </w:pPr>
      <w:r w:rsidRPr="000F631E">
        <w:t>S</w:t>
      </w:r>
      <w:r w:rsidR="00F9795A">
        <w:t>trategic</w:t>
      </w:r>
      <w:r w:rsidRPr="000F631E">
        <w:t xml:space="preserve"> Steering Group meeting in September – TBC </w:t>
      </w:r>
    </w:p>
    <w:p w14:paraId="37433F73" w14:textId="35F33BA1" w:rsidR="000F631E" w:rsidRPr="000F631E" w:rsidRDefault="000F631E" w:rsidP="000F631E">
      <w:pPr>
        <w:pStyle w:val="ListParagraph"/>
        <w:numPr>
          <w:ilvl w:val="0"/>
          <w:numId w:val="15"/>
        </w:numPr>
        <w:ind w:left="1134"/>
      </w:pPr>
      <w:r>
        <w:t>TIG Meeting - TBC</w:t>
      </w:r>
    </w:p>
    <w:p w14:paraId="09999A7F" w14:textId="77777777" w:rsidR="00916E20" w:rsidRDefault="00916E20" w:rsidP="00916E20">
      <w:pPr>
        <w:pStyle w:val="ListParagraph"/>
        <w:ind w:left="426"/>
        <w:rPr>
          <w:b/>
          <w:color w:val="1F497D" w:themeColor="text2"/>
          <w:sz w:val="24"/>
          <w:szCs w:val="24"/>
        </w:rPr>
      </w:pPr>
    </w:p>
    <w:p w14:paraId="6C3AE8AB" w14:textId="5126ED2B" w:rsidR="00916E20" w:rsidRDefault="00916E20" w:rsidP="00916E20">
      <w:pPr>
        <w:pStyle w:val="ListParagraph"/>
        <w:numPr>
          <w:ilvl w:val="0"/>
          <w:numId w:val="1"/>
        </w:numPr>
        <w:ind w:left="426"/>
        <w:rPr>
          <w:b/>
          <w:color w:val="1F497D" w:themeColor="text2"/>
          <w:sz w:val="24"/>
          <w:szCs w:val="24"/>
        </w:rPr>
      </w:pPr>
      <w:r>
        <w:rPr>
          <w:b/>
          <w:color w:val="1F497D" w:themeColor="text2"/>
          <w:sz w:val="24"/>
          <w:szCs w:val="24"/>
        </w:rPr>
        <w:t>AOB</w:t>
      </w:r>
    </w:p>
    <w:p w14:paraId="5D65650F" w14:textId="0203DD55" w:rsidR="00916E20" w:rsidRDefault="000F631E" w:rsidP="000F631E">
      <w:pPr>
        <w:pStyle w:val="ListParagraph"/>
        <w:numPr>
          <w:ilvl w:val="0"/>
          <w:numId w:val="17"/>
        </w:numPr>
        <w:ind w:left="1134"/>
      </w:pPr>
      <w:r>
        <w:t xml:space="preserve">No other business </w:t>
      </w:r>
    </w:p>
    <w:p w14:paraId="3A4D87FD" w14:textId="77777777" w:rsidR="00916E20" w:rsidRDefault="00916E20" w:rsidP="00916E20">
      <w:pPr>
        <w:pStyle w:val="ListParagraph"/>
        <w:ind w:left="426"/>
        <w:rPr>
          <w:b/>
          <w:color w:val="1F497D" w:themeColor="text2"/>
          <w:sz w:val="24"/>
          <w:szCs w:val="24"/>
        </w:rPr>
      </w:pPr>
    </w:p>
    <w:p w14:paraId="1AFAD0E2" w14:textId="694EC2DE" w:rsidR="00916E20" w:rsidRDefault="00916E20" w:rsidP="00916E20">
      <w:pPr>
        <w:pStyle w:val="ListParagraph"/>
        <w:numPr>
          <w:ilvl w:val="0"/>
          <w:numId w:val="1"/>
        </w:numPr>
        <w:ind w:left="426"/>
        <w:rPr>
          <w:b/>
          <w:color w:val="1F497D" w:themeColor="text2"/>
          <w:sz w:val="24"/>
          <w:szCs w:val="24"/>
        </w:rPr>
      </w:pPr>
      <w:r>
        <w:rPr>
          <w:b/>
          <w:color w:val="1F497D" w:themeColor="text2"/>
          <w:sz w:val="24"/>
          <w:szCs w:val="24"/>
        </w:rPr>
        <w:t>Date and Time of next OOG meeting</w:t>
      </w:r>
    </w:p>
    <w:p w14:paraId="0D96B950" w14:textId="4E374B13" w:rsidR="000F631E" w:rsidRPr="00916E20" w:rsidRDefault="000F631E" w:rsidP="000F631E">
      <w:pPr>
        <w:pStyle w:val="ListParagraph"/>
        <w:numPr>
          <w:ilvl w:val="0"/>
          <w:numId w:val="17"/>
        </w:numPr>
        <w:ind w:left="1134"/>
      </w:pPr>
      <w:r>
        <w:t>A date and time will be sent out soon.</w:t>
      </w:r>
    </w:p>
    <w:p w14:paraId="066C3226" w14:textId="7FCC90B3" w:rsidR="00916E20" w:rsidRDefault="00916E20" w:rsidP="00916E20"/>
    <w:p w14:paraId="65D82C5E" w14:textId="312B1067" w:rsidR="00916E20" w:rsidRDefault="00916E20" w:rsidP="00916E20"/>
    <w:p w14:paraId="314DBC60" w14:textId="77777777" w:rsidR="007D4E43" w:rsidRDefault="007D4E43" w:rsidP="007D4E43">
      <w:pPr>
        <w:pStyle w:val="NoSpacing"/>
        <w:numPr>
          <w:ilvl w:val="0"/>
          <w:numId w:val="18"/>
        </w:numPr>
        <w:ind w:left="284"/>
        <w:rPr>
          <w:rFonts w:asciiTheme="minorHAnsi" w:hAnsiTheme="minorHAnsi" w:cstheme="minorHAnsi"/>
          <w:b/>
          <w:color w:val="365F91" w:themeColor="accent1" w:themeShade="BF"/>
        </w:rPr>
      </w:pPr>
      <w:r>
        <w:rPr>
          <w:rFonts w:asciiTheme="minorHAnsi" w:hAnsiTheme="minorHAnsi" w:cstheme="minorHAnsi"/>
          <w:b/>
          <w:color w:val="365F91" w:themeColor="accent1" w:themeShade="BF"/>
        </w:rPr>
        <w:lastRenderedPageBreak/>
        <w:t>NEW &amp; OUTSTANDING ACTION LIST</w:t>
      </w:r>
    </w:p>
    <w:tbl>
      <w:tblPr>
        <w:tblStyle w:val="TableGrid3"/>
        <w:tblW w:w="9067" w:type="dxa"/>
        <w:tblLayout w:type="fixed"/>
        <w:tblLook w:val="04A0" w:firstRow="1" w:lastRow="0" w:firstColumn="1" w:lastColumn="0" w:noHBand="0" w:noVBand="1"/>
      </w:tblPr>
      <w:tblGrid>
        <w:gridCol w:w="777"/>
        <w:gridCol w:w="5881"/>
        <w:gridCol w:w="1134"/>
        <w:gridCol w:w="1275"/>
      </w:tblGrid>
      <w:tr w:rsidR="007D4E43" w:rsidRPr="00E138EF" w14:paraId="5B373842" w14:textId="77777777" w:rsidTr="00CD1166">
        <w:tc>
          <w:tcPr>
            <w:tcW w:w="9067" w:type="dxa"/>
            <w:gridSpan w:val="4"/>
            <w:shd w:val="clear" w:color="auto" w:fill="D9E2F3"/>
          </w:tcPr>
          <w:p w14:paraId="0E407E3A" w14:textId="77777777" w:rsidR="007D4E43" w:rsidRPr="00E138EF" w:rsidRDefault="007D4E43" w:rsidP="00CD1166">
            <w:pPr>
              <w:spacing w:after="0" w:line="240" w:lineRule="auto"/>
              <w:rPr>
                <w:rFonts w:cs="Calibri"/>
                <w:sz w:val="20"/>
                <w:szCs w:val="20"/>
              </w:rPr>
            </w:pPr>
            <w:r w:rsidRPr="00E138EF">
              <w:rPr>
                <w:rFonts w:cs="Calibri"/>
                <w:sz w:val="20"/>
                <w:szCs w:val="20"/>
              </w:rPr>
              <w:t>New Actio</w:t>
            </w:r>
            <w:r>
              <w:rPr>
                <w:rFonts w:cs="Calibri"/>
                <w:sz w:val="20"/>
                <w:szCs w:val="20"/>
              </w:rPr>
              <w:t>ns List: operational meeting #07</w:t>
            </w:r>
          </w:p>
        </w:tc>
      </w:tr>
      <w:tr w:rsidR="007D4E43" w:rsidRPr="00E138EF" w14:paraId="0AF1DC5E" w14:textId="77777777" w:rsidTr="00CD1166">
        <w:tc>
          <w:tcPr>
            <w:tcW w:w="777" w:type="dxa"/>
          </w:tcPr>
          <w:p w14:paraId="707616DD" w14:textId="77777777" w:rsidR="007D4E43" w:rsidRPr="007D4E43" w:rsidRDefault="007D4E43" w:rsidP="00CD1166">
            <w:pPr>
              <w:spacing w:after="0" w:line="240" w:lineRule="auto"/>
              <w:rPr>
                <w:rFonts w:cs="Calibri"/>
                <w:sz w:val="20"/>
                <w:szCs w:val="20"/>
              </w:rPr>
            </w:pPr>
            <w:r w:rsidRPr="007D4E43">
              <w:rPr>
                <w:rFonts w:cs="Calibri"/>
                <w:sz w:val="20"/>
                <w:szCs w:val="20"/>
              </w:rPr>
              <w:t>ITEM</w:t>
            </w:r>
          </w:p>
        </w:tc>
        <w:tc>
          <w:tcPr>
            <w:tcW w:w="5881" w:type="dxa"/>
          </w:tcPr>
          <w:p w14:paraId="7D5802C9" w14:textId="77777777" w:rsidR="007D4E43" w:rsidRPr="007D4E43" w:rsidRDefault="007D4E43" w:rsidP="00CD1166">
            <w:pPr>
              <w:spacing w:after="0" w:line="240" w:lineRule="auto"/>
              <w:rPr>
                <w:rFonts w:cs="Calibri"/>
                <w:sz w:val="20"/>
                <w:szCs w:val="20"/>
              </w:rPr>
            </w:pPr>
            <w:r w:rsidRPr="007D4E43">
              <w:rPr>
                <w:rFonts w:cs="Calibri"/>
                <w:sz w:val="20"/>
                <w:szCs w:val="20"/>
              </w:rPr>
              <w:t>ACTION</w:t>
            </w:r>
          </w:p>
        </w:tc>
        <w:tc>
          <w:tcPr>
            <w:tcW w:w="1134" w:type="dxa"/>
          </w:tcPr>
          <w:p w14:paraId="346FC571" w14:textId="77777777" w:rsidR="007D4E43" w:rsidRPr="007D4E43" w:rsidRDefault="007D4E43" w:rsidP="00CD1166">
            <w:pPr>
              <w:spacing w:after="0" w:line="240" w:lineRule="auto"/>
              <w:rPr>
                <w:rFonts w:cs="Calibri"/>
                <w:sz w:val="20"/>
                <w:szCs w:val="20"/>
              </w:rPr>
            </w:pPr>
            <w:r w:rsidRPr="007D4E43">
              <w:rPr>
                <w:rFonts w:cs="Calibri"/>
                <w:sz w:val="20"/>
                <w:szCs w:val="20"/>
              </w:rPr>
              <w:t>LEAD</w:t>
            </w:r>
          </w:p>
        </w:tc>
        <w:tc>
          <w:tcPr>
            <w:tcW w:w="1275" w:type="dxa"/>
          </w:tcPr>
          <w:p w14:paraId="3EF65399" w14:textId="77777777" w:rsidR="007D4E43" w:rsidRPr="007D4E43" w:rsidRDefault="007D4E43" w:rsidP="00CD1166">
            <w:pPr>
              <w:spacing w:after="0" w:line="240" w:lineRule="auto"/>
              <w:rPr>
                <w:rFonts w:cs="Calibri"/>
                <w:sz w:val="20"/>
                <w:szCs w:val="20"/>
              </w:rPr>
            </w:pPr>
            <w:r w:rsidRPr="007D4E43">
              <w:rPr>
                <w:rFonts w:cs="Calibri"/>
                <w:sz w:val="20"/>
                <w:szCs w:val="20"/>
              </w:rPr>
              <w:t>DUE DATE</w:t>
            </w:r>
          </w:p>
        </w:tc>
      </w:tr>
      <w:tr w:rsidR="007D4E43" w:rsidRPr="00E138EF" w14:paraId="7B900289" w14:textId="77777777" w:rsidTr="00CD1166">
        <w:tc>
          <w:tcPr>
            <w:tcW w:w="777" w:type="dxa"/>
          </w:tcPr>
          <w:p w14:paraId="7B9FB612" w14:textId="77777777" w:rsidR="007D4E43" w:rsidRPr="00C21391" w:rsidRDefault="007D4E43" w:rsidP="00CD1166">
            <w:pPr>
              <w:rPr>
                <w:sz w:val="20"/>
                <w:szCs w:val="20"/>
              </w:rPr>
            </w:pPr>
          </w:p>
        </w:tc>
        <w:tc>
          <w:tcPr>
            <w:tcW w:w="5881" w:type="dxa"/>
          </w:tcPr>
          <w:p w14:paraId="3918CC06" w14:textId="110F1355" w:rsidR="007D4E43" w:rsidRPr="00C21391" w:rsidRDefault="007D4E43" w:rsidP="00CD1166">
            <w:pPr>
              <w:rPr>
                <w:sz w:val="20"/>
                <w:szCs w:val="20"/>
              </w:rPr>
            </w:pPr>
            <w:r w:rsidRPr="00C21391">
              <w:rPr>
                <w:sz w:val="20"/>
                <w:szCs w:val="20"/>
              </w:rPr>
              <w:t>HN to report to next OOG meeting on status regarding Digital Twin working group</w:t>
            </w:r>
          </w:p>
        </w:tc>
        <w:tc>
          <w:tcPr>
            <w:tcW w:w="1134" w:type="dxa"/>
          </w:tcPr>
          <w:p w14:paraId="0757C2D9" w14:textId="6C175843" w:rsidR="007D4E43" w:rsidRPr="00C21391" w:rsidRDefault="007D4E43" w:rsidP="00CD1166">
            <w:pPr>
              <w:rPr>
                <w:sz w:val="20"/>
                <w:szCs w:val="20"/>
              </w:rPr>
            </w:pPr>
            <w:r w:rsidRPr="00C21391">
              <w:rPr>
                <w:sz w:val="20"/>
                <w:szCs w:val="20"/>
              </w:rPr>
              <w:t>HN</w:t>
            </w:r>
          </w:p>
        </w:tc>
        <w:tc>
          <w:tcPr>
            <w:tcW w:w="1275" w:type="dxa"/>
          </w:tcPr>
          <w:p w14:paraId="4CDAA8F1" w14:textId="6CFA3AAD" w:rsidR="007D4E43" w:rsidRPr="00C21391" w:rsidRDefault="007D4E43" w:rsidP="00CD1166">
            <w:pPr>
              <w:rPr>
                <w:sz w:val="20"/>
                <w:szCs w:val="20"/>
              </w:rPr>
            </w:pPr>
            <w:r w:rsidRPr="00C21391">
              <w:rPr>
                <w:sz w:val="20"/>
                <w:szCs w:val="20"/>
              </w:rPr>
              <w:t>Sept 2021</w:t>
            </w:r>
          </w:p>
        </w:tc>
      </w:tr>
      <w:tr w:rsidR="007D4E43" w:rsidRPr="00E138EF" w14:paraId="5BF7CEBA" w14:textId="77777777" w:rsidTr="00CD1166">
        <w:tc>
          <w:tcPr>
            <w:tcW w:w="777" w:type="dxa"/>
          </w:tcPr>
          <w:p w14:paraId="5EBE2B91" w14:textId="77777777" w:rsidR="007D4E43" w:rsidRPr="00C21391" w:rsidRDefault="007D4E43" w:rsidP="00CD1166">
            <w:pPr>
              <w:rPr>
                <w:sz w:val="20"/>
                <w:szCs w:val="20"/>
              </w:rPr>
            </w:pPr>
          </w:p>
        </w:tc>
        <w:tc>
          <w:tcPr>
            <w:tcW w:w="5881" w:type="dxa"/>
          </w:tcPr>
          <w:p w14:paraId="409A45CC" w14:textId="18C80FC6" w:rsidR="007D4E43" w:rsidRPr="00C21391" w:rsidRDefault="007D4E43" w:rsidP="00CD1166">
            <w:pPr>
              <w:rPr>
                <w:sz w:val="20"/>
                <w:szCs w:val="20"/>
              </w:rPr>
            </w:pPr>
            <w:r w:rsidRPr="00C21391">
              <w:rPr>
                <w:sz w:val="20"/>
                <w:szCs w:val="20"/>
              </w:rPr>
              <w:t>MH to update OOG on ongoing discussion with CGMW and CGI</w:t>
            </w:r>
          </w:p>
        </w:tc>
        <w:tc>
          <w:tcPr>
            <w:tcW w:w="1134" w:type="dxa"/>
          </w:tcPr>
          <w:p w14:paraId="79748111" w14:textId="202B8A24" w:rsidR="007D4E43" w:rsidRPr="00C21391" w:rsidRDefault="007D4E43" w:rsidP="00CD1166">
            <w:pPr>
              <w:rPr>
                <w:sz w:val="20"/>
                <w:szCs w:val="20"/>
              </w:rPr>
            </w:pPr>
            <w:r w:rsidRPr="00C21391">
              <w:rPr>
                <w:sz w:val="20"/>
                <w:szCs w:val="20"/>
              </w:rPr>
              <w:t>MH</w:t>
            </w:r>
          </w:p>
        </w:tc>
        <w:tc>
          <w:tcPr>
            <w:tcW w:w="1275" w:type="dxa"/>
          </w:tcPr>
          <w:p w14:paraId="058860D7" w14:textId="2AC5A0CA" w:rsidR="007D4E43" w:rsidRPr="00C21391" w:rsidRDefault="007D4E43" w:rsidP="00CD1166">
            <w:pPr>
              <w:rPr>
                <w:sz w:val="20"/>
                <w:szCs w:val="20"/>
              </w:rPr>
            </w:pPr>
            <w:r w:rsidRPr="00C21391">
              <w:rPr>
                <w:sz w:val="20"/>
                <w:szCs w:val="20"/>
              </w:rPr>
              <w:t>Ongoing</w:t>
            </w:r>
          </w:p>
        </w:tc>
      </w:tr>
      <w:tr w:rsidR="007D4E43" w:rsidRPr="00E138EF" w14:paraId="1051D405" w14:textId="77777777" w:rsidTr="00CD1166">
        <w:tc>
          <w:tcPr>
            <w:tcW w:w="777" w:type="dxa"/>
          </w:tcPr>
          <w:p w14:paraId="4CC29F5E" w14:textId="77777777" w:rsidR="007D4E43" w:rsidRPr="007D4E43" w:rsidRDefault="007D4E43" w:rsidP="00CD1166">
            <w:pPr>
              <w:spacing w:after="0" w:line="240" w:lineRule="auto"/>
              <w:rPr>
                <w:rFonts w:cs="Calibri"/>
                <w:sz w:val="20"/>
                <w:szCs w:val="20"/>
              </w:rPr>
            </w:pPr>
          </w:p>
        </w:tc>
        <w:tc>
          <w:tcPr>
            <w:tcW w:w="5881" w:type="dxa"/>
          </w:tcPr>
          <w:p w14:paraId="6168C545" w14:textId="22634898" w:rsidR="007D4E43" w:rsidRPr="007D4E43" w:rsidRDefault="007D4E43" w:rsidP="00CD1166">
            <w:pPr>
              <w:spacing w:after="0" w:line="240" w:lineRule="auto"/>
              <w:rPr>
                <w:rFonts w:cs="Calibri"/>
                <w:sz w:val="20"/>
                <w:szCs w:val="20"/>
              </w:rPr>
            </w:pPr>
            <w:r w:rsidRPr="00C21391">
              <w:rPr>
                <w:sz w:val="20"/>
                <w:szCs w:val="20"/>
              </w:rPr>
              <w:t>Admin team to seek approval for any action planned regarding new membership drive</w:t>
            </w:r>
          </w:p>
        </w:tc>
        <w:tc>
          <w:tcPr>
            <w:tcW w:w="1134" w:type="dxa"/>
          </w:tcPr>
          <w:p w14:paraId="0B64C608" w14:textId="49089F9D" w:rsidR="007D4E43" w:rsidRPr="007D4E43" w:rsidRDefault="007D4E43" w:rsidP="00CD1166">
            <w:pPr>
              <w:spacing w:after="0" w:line="240" w:lineRule="auto"/>
              <w:rPr>
                <w:rFonts w:cs="Calibri"/>
                <w:sz w:val="20"/>
                <w:szCs w:val="20"/>
              </w:rPr>
            </w:pPr>
            <w:r w:rsidRPr="007D4E43">
              <w:rPr>
                <w:rFonts w:cs="Calibri"/>
                <w:sz w:val="20"/>
                <w:szCs w:val="20"/>
              </w:rPr>
              <w:t>Admin</w:t>
            </w:r>
          </w:p>
        </w:tc>
        <w:tc>
          <w:tcPr>
            <w:tcW w:w="1275" w:type="dxa"/>
          </w:tcPr>
          <w:p w14:paraId="340DCBD7" w14:textId="74E3BA58" w:rsidR="007D4E43" w:rsidRPr="007D4E43" w:rsidRDefault="007D4E43" w:rsidP="00CD1166">
            <w:pPr>
              <w:spacing w:after="0" w:line="240" w:lineRule="auto"/>
              <w:rPr>
                <w:rFonts w:cs="Calibri"/>
                <w:sz w:val="20"/>
                <w:szCs w:val="20"/>
              </w:rPr>
            </w:pPr>
            <w:r w:rsidRPr="007D4E43">
              <w:rPr>
                <w:rFonts w:cs="Calibri"/>
                <w:sz w:val="20"/>
                <w:szCs w:val="20"/>
              </w:rPr>
              <w:t>Ongoing</w:t>
            </w:r>
          </w:p>
        </w:tc>
      </w:tr>
      <w:tr w:rsidR="007D4E43" w:rsidRPr="00E138EF" w14:paraId="1D68D436" w14:textId="77777777" w:rsidTr="00CD1166">
        <w:tc>
          <w:tcPr>
            <w:tcW w:w="777" w:type="dxa"/>
          </w:tcPr>
          <w:p w14:paraId="2E3F8049" w14:textId="77777777" w:rsidR="007D4E43" w:rsidRPr="007D4E43" w:rsidRDefault="007D4E43" w:rsidP="00CD1166">
            <w:pPr>
              <w:spacing w:after="0" w:line="240" w:lineRule="auto"/>
              <w:rPr>
                <w:rFonts w:cs="Calibri"/>
                <w:sz w:val="20"/>
                <w:szCs w:val="20"/>
              </w:rPr>
            </w:pPr>
          </w:p>
        </w:tc>
        <w:tc>
          <w:tcPr>
            <w:tcW w:w="5881" w:type="dxa"/>
          </w:tcPr>
          <w:p w14:paraId="55293A66" w14:textId="19DE4C05" w:rsidR="007D4E43" w:rsidRPr="007D4E43" w:rsidRDefault="007D4E43" w:rsidP="00CD1166">
            <w:pPr>
              <w:spacing w:after="0" w:line="240" w:lineRule="auto"/>
              <w:rPr>
                <w:rFonts w:cs="Calibri"/>
                <w:sz w:val="20"/>
                <w:szCs w:val="20"/>
              </w:rPr>
            </w:pPr>
            <w:r w:rsidRPr="00C21391">
              <w:rPr>
                <w:sz w:val="20"/>
                <w:szCs w:val="20"/>
              </w:rPr>
              <w:t>All to think about and send in Impact stories that help promote OneGeology</w:t>
            </w:r>
          </w:p>
        </w:tc>
        <w:tc>
          <w:tcPr>
            <w:tcW w:w="1134" w:type="dxa"/>
          </w:tcPr>
          <w:p w14:paraId="29B238A4" w14:textId="2F8591E7" w:rsidR="007D4E43" w:rsidRPr="007D4E43" w:rsidRDefault="007D4E43" w:rsidP="00CD1166">
            <w:pPr>
              <w:spacing w:after="0" w:line="240" w:lineRule="auto"/>
              <w:rPr>
                <w:rFonts w:cs="Calibri"/>
                <w:sz w:val="20"/>
                <w:szCs w:val="20"/>
              </w:rPr>
            </w:pPr>
            <w:r w:rsidRPr="007D4E43">
              <w:rPr>
                <w:rFonts w:cs="Calibri"/>
                <w:sz w:val="20"/>
                <w:szCs w:val="20"/>
              </w:rPr>
              <w:t>OOG members</w:t>
            </w:r>
          </w:p>
        </w:tc>
        <w:tc>
          <w:tcPr>
            <w:tcW w:w="1275" w:type="dxa"/>
          </w:tcPr>
          <w:p w14:paraId="3533C066" w14:textId="79A13CEC" w:rsidR="007D4E43" w:rsidRPr="007D4E43" w:rsidRDefault="007D4E43" w:rsidP="00CD1166">
            <w:pPr>
              <w:spacing w:after="0" w:line="240" w:lineRule="auto"/>
              <w:rPr>
                <w:rFonts w:cs="Calibri"/>
                <w:sz w:val="20"/>
                <w:szCs w:val="20"/>
              </w:rPr>
            </w:pPr>
            <w:r w:rsidRPr="007D4E43">
              <w:rPr>
                <w:rFonts w:cs="Calibri"/>
                <w:sz w:val="20"/>
                <w:szCs w:val="20"/>
              </w:rPr>
              <w:t>Sept 2021</w:t>
            </w:r>
          </w:p>
        </w:tc>
      </w:tr>
      <w:tr w:rsidR="007D4E43" w:rsidRPr="00E138EF" w14:paraId="0C70F55A" w14:textId="77777777" w:rsidTr="00CD1166">
        <w:tc>
          <w:tcPr>
            <w:tcW w:w="777" w:type="dxa"/>
          </w:tcPr>
          <w:p w14:paraId="59A1D636" w14:textId="77777777" w:rsidR="007D4E43" w:rsidRPr="007D4E43" w:rsidRDefault="007D4E43" w:rsidP="00CD1166">
            <w:pPr>
              <w:spacing w:after="0" w:line="240" w:lineRule="auto"/>
              <w:rPr>
                <w:rFonts w:cs="Calibri"/>
                <w:sz w:val="20"/>
                <w:szCs w:val="20"/>
              </w:rPr>
            </w:pPr>
          </w:p>
        </w:tc>
        <w:tc>
          <w:tcPr>
            <w:tcW w:w="5881" w:type="dxa"/>
          </w:tcPr>
          <w:p w14:paraId="30A3B11B" w14:textId="3EF56D5D" w:rsidR="007D4E43" w:rsidRPr="007D4E43" w:rsidRDefault="007D4E43" w:rsidP="00CD1166">
            <w:pPr>
              <w:spacing w:after="0" w:line="240" w:lineRule="auto"/>
              <w:rPr>
                <w:rFonts w:cs="Calibri"/>
                <w:sz w:val="20"/>
                <w:szCs w:val="20"/>
              </w:rPr>
            </w:pPr>
            <w:r w:rsidRPr="00C21391">
              <w:rPr>
                <w:sz w:val="20"/>
                <w:szCs w:val="20"/>
              </w:rPr>
              <w:t>JP to identify new Java developer to assist in making portal code available</w:t>
            </w:r>
          </w:p>
        </w:tc>
        <w:tc>
          <w:tcPr>
            <w:tcW w:w="1134" w:type="dxa"/>
          </w:tcPr>
          <w:p w14:paraId="12CE2A55" w14:textId="61B8FC18" w:rsidR="007D4E43" w:rsidRPr="007D4E43" w:rsidRDefault="007D4E43" w:rsidP="00CD1166">
            <w:pPr>
              <w:spacing w:after="0" w:line="240" w:lineRule="auto"/>
              <w:rPr>
                <w:rFonts w:cs="Calibri"/>
                <w:sz w:val="20"/>
                <w:szCs w:val="20"/>
              </w:rPr>
            </w:pPr>
            <w:r w:rsidRPr="007D4E43">
              <w:rPr>
                <w:rFonts w:cs="Calibri"/>
                <w:sz w:val="20"/>
                <w:szCs w:val="20"/>
              </w:rPr>
              <w:t>JP</w:t>
            </w:r>
          </w:p>
        </w:tc>
        <w:tc>
          <w:tcPr>
            <w:tcW w:w="1275" w:type="dxa"/>
          </w:tcPr>
          <w:p w14:paraId="0A3ACA56" w14:textId="3ECDB1EC" w:rsidR="007D4E43" w:rsidRPr="007D4E43" w:rsidRDefault="007D4E43" w:rsidP="00CD1166">
            <w:pPr>
              <w:spacing w:after="0" w:line="240" w:lineRule="auto"/>
              <w:rPr>
                <w:rFonts w:cs="Calibri"/>
                <w:sz w:val="20"/>
                <w:szCs w:val="20"/>
              </w:rPr>
            </w:pPr>
            <w:r w:rsidRPr="007D4E43">
              <w:rPr>
                <w:rFonts w:cs="Calibri"/>
                <w:sz w:val="20"/>
                <w:szCs w:val="20"/>
              </w:rPr>
              <w:t>Sept 2021</w:t>
            </w:r>
          </w:p>
        </w:tc>
      </w:tr>
    </w:tbl>
    <w:p w14:paraId="5C211BBA" w14:textId="7D31A661" w:rsidR="00916E20" w:rsidRDefault="00916E20" w:rsidP="00916E20"/>
    <w:p w14:paraId="74C8C215" w14:textId="54CAA0BB" w:rsidR="00916E20" w:rsidRDefault="00916E20" w:rsidP="00916E20"/>
    <w:p w14:paraId="7C84FE92" w14:textId="77777777" w:rsidR="00916E20" w:rsidRPr="006F447B" w:rsidRDefault="00916E20" w:rsidP="00916E20"/>
    <w:p w14:paraId="7AE81F51" w14:textId="77777777" w:rsidR="00DD187F" w:rsidRDefault="00DD187F" w:rsidP="00DD187F">
      <w:pPr>
        <w:pStyle w:val="ListParagraph"/>
        <w:tabs>
          <w:tab w:val="left" w:pos="3075"/>
        </w:tabs>
        <w:spacing w:line="360" w:lineRule="auto"/>
        <w:ind w:left="1145"/>
        <w:rPr>
          <w:rFonts w:asciiTheme="minorHAnsi" w:hAnsiTheme="minorHAnsi" w:cstheme="minorHAnsi"/>
          <w:b/>
        </w:rPr>
      </w:pPr>
    </w:p>
    <w:p w14:paraId="4CF118C2" w14:textId="77777777" w:rsidR="007E5870" w:rsidRPr="00BA2209" w:rsidRDefault="007E5870" w:rsidP="007E5870">
      <w:pPr>
        <w:tabs>
          <w:tab w:val="left" w:pos="3075"/>
        </w:tabs>
        <w:spacing w:line="360" w:lineRule="auto"/>
        <w:rPr>
          <w:rFonts w:asciiTheme="minorHAnsi" w:hAnsiTheme="minorHAnsi" w:cstheme="minorHAnsi"/>
          <w:b/>
        </w:rPr>
      </w:pPr>
    </w:p>
    <w:p w14:paraId="584FBB05" w14:textId="77777777" w:rsidR="007E5870" w:rsidRPr="00BA2209" w:rsidRDefault="007E5870" w:rsidP="007E5870">
      <w:pPr>
        <w:tabs>
          <w:tab w:val="left" w:pos="3075"/>
        </w:tabs>
        <w:spacing w:line="360" w:lineRule="auto"/>
        <w:rPr>
          <w:rFonts w:asciiTheme="minorHAnsi" w:eastAsiaTheme="minorHAnsi" w:hAnsiTheme="minorHAnsi" w:cstheme="minorHAnsi"/>
          <w:b/>
          <w:bCs/>
        </w:rPr>
      </w:pPr>
    </w:p>
    <w:sectPr w:rsidR="007E5870" w:rsidRPr="00BA2209" w:rsidSect="0013514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D7F45" w14:textId="77777777" w:rsidR="00D86C61" w:rsidRDefault="00D86C61" w:rsidP="002E3765">
      <w:pPr>
        <w:spacing w:after="0" w:line="240" w:lineRule="auto"/>
      </w:pPr>
      <w:r>
        <w:separator/>
      </w:r>
    </w:p>
  </w:endnote>
  <w:endnote w:type="continuationSeparator" w:id="0">
    <w:p w14:paraId="14C34CFE" w14:textId="77777777" w:rsidR="00D86C61" w:rsidRDefault="00D86C61" w:rsidP="002E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5631F" w14:textId="77777777" w:rsidR="00D86C61" w:rsidRDefault="00D86C61" w:rsidP="002E3765">
      <w:pPr>
        <w:spacing w:after="0" w:line="240" w:lineRule="auto"/>
      </w:pPr>
      <w:r>
        <w:separator/>
      </w:r>
    </w:p>
  </w:footnote>
  <w:footnote w:type="continuationSeparator" w:id="0">
    <w:p w14:paraId="0CBFCF0F" w14:textId="77777777" w:rsidR="00D86C61" w:rsidRDefault="00D86C61" w:rsidP="002E3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9BAFB" w14:textId="77777777" w:rsidR="009B1E9D" w:rsidRDefault="009B1E9D">
    <w:pPr>
      <w:pStyle w:val="Header"/>
    </w:pPr>
    <w:r>
      <w:rPr>
        <w:noProof/>
        <w:lang w:eastAsia="en-GB"/>
      </w:rPr>
      <w:drawing>
        <wp:anchor distT="0" distB="0" distL="114300" distR="114300" simplePos="0" relativeHeight="251658240" behindDoc="1" locked="0" layoutInCell="1" allowOverlap="1" wp14:anchorId="7F97C03B" wp14:editId="7BB69995">
          <wp:simplePos x="0" y="0"/>
          <wp:positionH relativeFrom="margin">
            <wp:align>center</wp:align>
          </wp:positionH>
          <wp:positionV relativeFrom="paragraph">
            <wp:posOffset>-163830</wp:posOffset>
          </wp:positionV>
          <wp:extent cx="6328410" cy="615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8410" cy="6159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29F3"/>
    <w:multiLevelType w:val="hybridMultilevel"/>
    <w:tmpl w:val="19F0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93DEE"/>
    <w:multiLevelType w:val="hybridMultilevel"/>
    <w:tmpl w:val="3ABA620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7523B35"/>
    <w:multiLevelType w:val="hybridMultilevel"/>
    <w:tmpl w:val="31E8E65C"/>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32E669B2"/>
    <w:multiLevelType w:val="hybridMultilevel"/>
    <w:tmpl w:val="510458A0"/>
    <w:lvl w:ilvl="0" w:tplc="5540F7E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804298C"/>
    <w:multiLevelType w:val="hybridMultilevel"/>
    <w:tmpl w:val="851890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A74808"/>
    <w:multiLevelType w:val="hybridMultilevel"/>
    <w:tmpl w:val="470AC3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313DA"/>
    <w:multiLevelType w:val="hybridMultilevel"/>
    <w:tmpl w:val="9C6A24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22738"/>
    <w:multiLevelType w:val="hybridMultilevel"/>
    <w:tmpl w:val="84A88450"/>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4A612CAB"/>
    <w:multiLevelType w:val="hybridMultilevel"/>
    <w:tmpl w:val="8A02F82C"/>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DE473D6"/>
    <w:multiLevelType w:val="hybridMultilevel"/>
    <w:tmpl w:val="4634CF2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FC5B85"/>
    <w:multiLevelType w:val="hybridMultilevel"/>
    <w:tmpl w:val="82F68C6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2FA026E"/>
    <w:multiLevelType w:val="hybridMultilevel"/>
    <w:tmpl w:val="526E9A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0832BE"/>
    <w:multiLevelType w:val="hybridMultilevel"/>
    <w:tmpl w:val="D8000E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E16AD9"/>
    <w:multiLevelType w:val="hybridMultilevel"/>
    <w:tmpl w:val="964200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6D0A37"/>
    <w:multiLevelType w:val="hybridMultilevel"/>
    <w:tmpl w:val="1FCC1D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F22FB"/>
    <w:multiLevelType w:val="hybridMultilevel"/>
    <w:tmpl w:val="AC7A30AC"/>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64B5B13"/>
    <w:multiLevelType w:val="hybridMultilevel"/>
    <w:tmpl w:val="AE5C8DAA"/>
    <w:lvl w:ilvl="0" w:tplc="29E45732">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6A27166"/>
    <w:multiLevelType w:val="hybridMultilevel"/>
    <w:tmpl w:val="5AD05BAE"/>
    <w:lvl w:ilvl="0" w:tplc="0809000B">
      <w:start w:val="1"/>
      <w:numFmt w:val="bullet"/>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6"/>
  </w:num>
  <w:num w:numId="2">
    <w:abstractNumId w:val="5"/>
  </w:num>
  <w:num w:numId="3">
    <w:abstractNumId w:val="12"/>
  </w:num>
  <w:num w:numId="4">
    <w:abstractNumId w:val="6"/>
  </w:num>
  <w:num w:numId="5">
    <w:abstractNumId w:val="11"/>
  </w:num>
  <w:num w:numId="6">
    <w:abstractNumId w:val="17"/>
  </w:num>
  <w:num w:numId="7">
    <w:abstractNumId w:val="8"/>
  </w:num>
  <w:num w:numId="8">
    <w:abstractNumId w:val="2"/>
  </w:num>
  <w:num w:numId="9">
    <w:abstractNumId w:val="3"/>
  </w:num>
  <w:num w:numId="10">
    <w:abstractNumId w:val="10"/>
  </w:num>
  <w:num w:numId="11">
    <w:abstractNumId w:val="15"/>
  </w:num>
  <w:num w:numId="12">
    <w:abstractNumId w:val="7"/>
  </w:num>
  <w:num w:numId="13">
    <w:abstractNumId w:val="0"/>
  </w:num>
  <w:num w:numId="14">
    <w:abstractNumId w:val="14"/>
  </w:num>
  <w:num w:numId="15">
    <w:abstractNumId w:val="13"/>
  </w:num>
  <w:num w:numId="16">
    <w:abstractNumId w:val="1"/>
  </w:num>
  <w:num w:numId="17">
    <w:abstractNumId w:val="4"/>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A10"/>
    <w:rsid w:val="00000D78"/>
    <w:rsid w:val="00002427"/>
    <w:rsid w:val="00020F4A"/>
    <w:rsid w:val="000235A8"/>
    <w:rsid w:val="00030A43"/>
    <w:rsid w:val="00045877"/>
    <w:rsid w:val="000555C5"/>
    <w:rsid w:val="00077F8C"/>
    <w:rsid w:val="00080E54"/>
    <w:rsid w:val="000819D7"/>
    <w:rsid w:val="0008464C"/>
    <w:rsid w:val="000879F5"/>
    <w:rsid w:val="00094A49"/>
    <w:rsid w:val="000A609A"/>
    <w:rsid w:val="000C0E85"/>
    <w:rsid w:val="000D22D0"/>
    <w:rsid w:val="000D6FA4"/>
    <w:rsid w:val="000F631E"/>
    <w:rsid w:val="001306B9"/>
    <w:rsid w:val="00135148"/>
    <w:rsid w:val="00145BBC"/>
    <w:rsid w:val="00146720"/>
    <w:rsid w:val="001536F8"/>
    <w:rsid w:val="001541C0"/>
    <w:rsid w:val="001543C9"/>
    <w:rsid w:val="001554DB"/>
    <w:rsid w:val="001610DD"/>
    <w:rsid w:val="00172CAF"/>
    <w:rsid w:val="00173016"/>
    <w:rsid w:val="00184A10"/>
    <w:rsid w:val="00191A0A"/>
    <w:rsid w:val="001972E8"/>
    <w:rsid w:val="001977F4"/>
    <w:rsid w:val="001B36BC"/>
    <w:rsid w:val="001B4024"/>
    <w:rsid w:val="001C457C"/>
    <w:rsid w:val="001C479A"/>
    <w:rsid w:val="001D1382"/>
    <w:rsid w:val="001D4977"/>
    <w:rsid w:val="001E14F7"/>
    <w:rsid w:val="001E3714"/>
    <w:rsid w:val="001F11D2"/>
    <w:rsid w:val="001F3FAF"/>
    <w:rsid w:val="002033E8"/>
    <w:rsid w:val="00204A3A"/>
    <w:rsid w:val="00213751"/>
    <w:rsid w:val="00222429"/>
    <w:rsid w:val="00223105"/>
    <w:rsid w:val="002247E0"/>
    <w:rsid w:val="002374BE"/>
    <w:rsid w:val="00241CFD"/>
    <w:rsid w:val="00247D01"/>
    <w:rsid w:val="00256C78"/>
    <w:rsid w:val="00260667"/>
    <w:rsid w:val="00261523"/>
    <w:rsid w:val="0028605B"/>
    <w:rsid w:val="002910CE"/>
    <w:rsid w:val="00292AB5"/>
    <w:rsid w:val="002B2FA6"/>
    <w:rsid w:val="002B5E1F"/>
    <w:rsid w:val="002C111E"/>
    <w:rsid w:val="002C1F7E"/>
    <w:rsid w:val="002D0A99"/>
    <w:rsid w:val="002D1E76"/>
    <w:rsid w:val="002D5E33"/>
    <w:rsid w:val="002D6902"/>
    <w:rsid w:val="002E3765"/>
    <w:rsid w:val="002F7E1E"/>
    <w:rsid w:val="00302852"/>
    <w:rsid w:val="00310B0C"/>
    <w:rsid w:val="00317046"/>
    <w:rsid w:val="00323800"/>
    <w:rsid w:val="00334ACA"/>
    <w:rsid w:val="003516DF"/>
    <w:rsid w:val="00352F81"/>
    <w:rsid w:val="003651DB"/>
    <w:rsid w:val="00381A93"/>
    <w:rsid w:val="003B3E1F"/>
    <w:rsid w:val="003B6C58"/>
    <w:rsid w:val="003D27CD"/>
    <w:rsid w:val="003F2D38"/>
    <w:rsid w:val="004003C0"/>
    <w:rsid w:val="00411A1D"/>
    <w:rsid w:val="00412699"/>
    <w:rsid w:val="00413852"/>
    <w:rsid w:val="0042085E"/>
    <w:rsid w:val="00424F07"/>
    <w:rsid w:val="00435B5E"/>
    <w:rsid w:val="00452752"/>
    <w:rsid w:val="0045656A"/>
    <w:rsid w:val="0045724E"/>
    <w:rsid w:val="00481D90"/>
    <w:rsid w:val="00482E9F"/>
    <w:rsid w:val="004A5862"/>
    <w:rsid w:val="004A6F0B"/>
    <w:rsid w:val="004E0101"/>
    <w:rsid w:val="004F0B61"/>
    <w:rsid w:val="004F60F4"/>
    <w:rsid w:val="00507BD9"/>
    <w:rsid w:val="00516565"/>
    <w:rsid w:val="005234EC"/>
    <w:rsid w:val="005408FB"/>
    <w:rsid w:val="00541053"/>
    <w:rsid w:val="005437E7"/>
    <w:rsid w:val="005439E3"/>
    <w:rsid w:val="00544EB1"/>
    <w:rsid w:val="00565475"/>
    <w:rsid w:val="00573709"/>
    <w:rsid w:val="00574B59"/>
    <w:rsid w:val="005753DF"/>
    <w:rsid w:val="00575558"/>
    <w:rsid w:val="00576F26"/>
    <w:rsid w:val="00591BBD"/>
    <w:rsid w:val="00591C76"/>
    <w:rsid w:val="00593C14"/>
    <w:rsid w:val="005D1BF6"/>
    <w:rsid w:val="005D62C9"/>
    <w:rsid w:val="005E3157"/>
    <w:rsid w:val="005F2146"/>
    <w:rsid w:val="005F3775"/>
    <w:rsid w:val="006066E8"/>
    <w:rsid w:val="006069BB"/>
    <w:rsid w:val="006114EF"/>
    <w:rsid w:val="00615828"/>
    <w:rsid w:val="00623146"/>
    <w:rsid w:val="00631A48"/>
    <w:rsid w:val="00646D95"/>
    <w:rsid w:val="006605F1"/>
    <w:rsid w:val="006626C9"/>
    <w:rsid w:val="00671B89"/>
    <w:rsid w:val="00677720"/>
    <w:rsid w:val="006838AE"/>
    <w:rsid w:val="006856DB"/>
    <w:rsid w:val="006A1FF1"/>
    <w:rsid w:val="006A4325"/>
    <w:rsid w:val="006A48AE"/>
    <w:rsid w:val="006B08C5"/>
    <w:rsid w:val="006D3284"/>
    <w:rsid w:val="006D3FAD"/>
    <w:rsid w:val="006E242D"/>
    <w:rsid w:val="006E3095"/>
    <w:rsid w:val="006E3DB8"/>
    <w:rsid w:val="006E4AFA"/>
    <w:rsid w:val="006E6F09"/>
    <w:rsid w:val="006F0C97"/>
    <w:rsid w:val="006F3306"/>
    <w:rsid w:val="006F3C97"/>
    <w:rsid w:val="006F447B"/>
    <w:rsid w:val="007043FC"/>
    <w:rsid w:val="00705539"/>
    <w:rsid w:val="00706613"/>
    <w:rsid w:val="00715ECF"/>
    <w:rsid w:val="007258B7"/>
    <w:rsid w:val="007263DA"/>
    <w:rsid w:val="00735739"/>
    <w:rsid w:val="00737ABF"/>
    <w:rsid w:val="00745B43"/>
    <w:rsid w:val="00746388"/>
    <w:rsid w:val="00754A15"/>
    <w:rsid w:val="00765C68"/>
    <w:rsid w:val="0077537A"/>
    <w:rsid w:val="00792D0B"/>
    <w:rsid w:val="00795FC0"/>
    <w:rsid w:val="00796119"/>
    <w:rsid w:val="007C1135"/>
    <w:rsid w:val="007C2DB4"/>
    <w:rsid w:val="007C580F"/>
    <w:rsid w:val="007D421A"/>
    <w:rsid w:val="007D4E43"/>
    <w:rsid w:val="007D6740"/>
    <w:rsid w:val="007E32B2"/>
    <w:rsid w:val="007E5870"/>
    <w:rsid w:val="007E7E14"/>
    <w:rsid w:val="00802564"/>
    <w:rsid w:val="00805D6A"/>
    <w:rsid w:val="00806EC3"/>
    <w:rsid w:val="0082684B"/>
    <w:rsid w:val="00827E7E"/>
    <w:rsid w:val="0083470D"/>
    <w:rsid w:val="00857FB2"/>
    <w:rsid w:val="008872F1"/>
    <w:rsid w:val="00893266"/>
    <w:rsid w:val="008A7514"/>
    <w:rsid w:val="008C1CFD"/>
    <w:rsid w:val="008D3345"/>
    <w:rsid w:val="008E306E"/>
    <w:rsid w:val="008E55F7"/>
    <w:rsid w:val="008F160E"/>
    <w:rsid w:val="008F7748"/>
    <w:rsid w:val="00903F42"/>
    <w:rsid w:val="00906019"/>
    <w:rsid w:val="00916E20"/>
    <w:rsid w:val="00921A8D"/>
    <w:rsid w:val="00923CCF"/>
    <w:rsid w:val="00936C4A"/>
    <w:rsid w:val="0094043B"/>
    <w:rsid w:val="00946AF1"/>
    <w:rsid w:val="009565B4"/>
    <w:rsid w:val="00957D14"/>
    <w:rsid w:val="00961A5E"/>
    <w:rsid w:val="00967869"/>
    <w:rsid w:val="00972B5A"/>
    <w:rsid w:val="0099072F"/>
    <w:rsid w:val="009B1E9D"/>
    <w:rsid w:val="009B22D0"/>
    <w:rsid w:val="009C04D2"/>
    <w:rsid w:val="009C30A0"/>
    <w:rsid w:val="009C6B86"/>
    <w:rsid w:val="009D7904"/>
    <w:rsid w:val="009E1F33"/>
    <w:rsid w:val="009E35E8"/>
    <w:rsid w:val="009F02EB"/>
    <w:rsid w:val="009F46D0"/>
    <w:rsid w:val="00A10C45"/>
    <w:rsid w:val="00A273B7"/>
    <w:rsid w:val="00A278B8"/>
    <w:rsid w:val="00A44CF3"/>
    <w:rsid w:val="00A5223D"/>
    <w:rsid w:val="00A54FF1"/>
    <w:rsid w:val="00A66851"/>
    <w:rsid w:val="00A84EB4"/>
    <w:rsid w:val="00A853A3"/>
    <w:rsid w:val="00A85A8B"/>
    <w:rsid w:val="00A9193E"/>
    <w:rsid w:val="00AB0144"/>
    <w:rsid w:val="00AC44B2"/>
    <w:rsid w:val="00AE07EB"/>
    <w:rsid w:val="00AE786A"/>
    <w:rsid w:val="00AF5A6D"/>
    <w:rsid w:val="00AF7707"/>
    <w:rsid w:val="00B0207B"/>
    <w:rsid w:val="00B268DC"/>
    <w:rsid w:val="00B353F3"/>
    <w:rsid w:val="00B43200"/>
    <w:rsid w:val="00B44592"/>
    <w:rsid w:val="00B476B3"/>
    <w:rsid w:val="00B53B18"/>
    <w:rsid w:val="00B6203B"/>
    <w:rsid w:val="00B675FD"/>
    <w:rsid w:val="00B831AF"/>
    <w:rsid w:val="00B85693"/>
    <w:rsid w:val="00B9794F"/>
    <w:rsid w:val="00B97AD1"/>
    <w:rsid w:val="00BA2209"/>
    <w:rsid w:val="00BA245E"/>
    <w:rsid w:val="00BA3B07"/>
    <w:rsid w:val="00BA5221"/>
    <w:rsid w:val="00BA5C62"/>
    <w:rsid w:val="00BB03A9"/>
    <w:rsid w:val="00BB4661"/>
    <w:rsid w:val="00BD3811"/>
    <w:rsid w:val="00BD6AE0"/>
    <w:rsid w:val="00BD717A"/>
    <w:rsid w:val="00BE3C1F"/>
    <w:rsid w:val="00BE5506"/>
    <w:rsid w:val="00BF34E3"/>
    <w:rsid w:val="00BF4C05"/>
    <w:rsid w:val="00BF7221"/>
    <w:rsid w:val="00BF7E2B"/>
    <w:rsid w:val="00C02280"/>
    <w:rsid w:val="00C044C7"/>
    <w:rsid w:val="00C0759F"/>
    <w:rsid w:val="00C141F1"/>
    <w:rsid w:val="00C14E6C"/>
    <w:rsid w:val="00C21391"/>
    <w:rsid w:val="00C23738"/>
    <w:rsid w:val="00C23CA7"/>
    <w:rsid w:val="00C247CD"/>
    <w:rsid w:val="00C34E44"/>
    <w:rsid w:val="00C3582F"/>
    <w:rsid w:val="00C4392D"/>
    <w:rsid w:val="00C44622"/>
    <w:rsid w:val="00C47178"/>
    <w:rsid w:val="00C4759C"/>
    <w:rsid w:val="00C478F5"/>
    <w:rsid w:val="00C551A4"/>
    <w:rsid w:val="00C602D9"/>
    <w:rsid w:val="00C7591A"/>
    <w:rsid w:val="00C84BDA"/>
    <w:rsid w:val="00CB2979"/>
    <w:rsid w:val="00CD2B37"/>
    <w:rsid w:val="00CD3369"/>
    <w:rsid w:val="00CD7049"/>
    <w:rsid w:val="00CE0F22"/>
    <w:rsid w:val="00CE3BB8"/>
    <w:rsid w:val="00CF1F2D"/>
    <w:rsid w:val="00CF732A"/>
    <w:rsid w:val="00D11D87"/>
    <w:rsid w:val="00D23FE2"/>
    <w:rsid w:val="00D24CDA"/>
    <w:rsid w:val="00D25295"/>
    <w:rsid w:val="00D37A23"/>
    <w:rsid w:val="00D42EF6"/>
    <w:rsid w:val="00D45006"/>
    <w:rsid w:val="00D450BC"/>
    <w:rsid w:val="00D46758"/>
    <w:rsid w:val="00D50668"/>
    <w:rsid w:val="00D544BC"/>
    <w:rsid w:val="00D73469"/>
    <w:rsid w:val="00D743AB"/>
    <w:rsid w:val="00D774CC"/>
    <w:rsid w:val="00D82F8E"/>
    <w:rsid w:val="00D85953"/>
    <w:rsid w:val="00D86C61"/>
    <w:rsid w:val="00DA0C5D"/>
    <w:rsid w:val="00DA7433"/>
    <w:rsid w:val="00DC0C15"/>
    <w:rsid w:val="00DC116B"/>
    <w:rsid w:val="00DD187F"/>
    <w:rsid w:val="00DE0DA6"/>
    <w:rsid w:val="00DE7646"/>
    <w:rsid w:val="00DF5F73"/>
    <w:rsid w:val="00DF750E"/>
    <w:rsid w:val="00E022B9"/>
    <w:rsid w:val="00E10D3B"/>
    <w:rsid w:val="00E132A4"/>
    <w:rsid w:val="00E152FA"/>
    <w:rsid w:val="00E2072D"/>
    <w:rsid w:val="00E301B9"/>
    <w:rsid w:val="00E32057"/>
    <w:rsid w:val="00E44555"/>
    <w:rsid w:val="00E53A61"/>
    <w:rsid w:val="00E5473E"/>
    <w:rsid w:val="00E55C94"/>
    <w:rsid w:val="00E65324"/>
    <w:rsid w:val="00E72F41"/>
    <w:rsid w:val="00E85DB5"/>
    <w:rsid w:val="00E90F21"/>
    <w:rsid w:val="00E91954"/>
    <w:rsid w:val="00E94019"/>
    <w:rsid w:val="00E97A0A"/>
    <w:rsid w:val="00EA6027"/>
    <w:rsid w:val="00EC7F06"/>
    <w:rsid w:val="00ED6680"/>
    <w:rsid w:val="00EE39CE"/>
    <w:rsid w:val="00EF600C"/>
    <w:rsid w:val="00EF7B8E"/>
    <w:rsid w:val="00F00C57"/>
    <w:rsid w:val="00F02C5E"/>
    <w:rsid w:val="00F0484F"/>
    <w:rsid w:val="00F10AAB"/>
    <w:rsid w:val="00F17DCE"/>
    <w:rsid w:val="00F21A6C"/>
    <w:rsid w:val="00F3126B"/>
    <w:rsid w:val="00F40700"/>
    <w:rsid w:val="00F70854"/>
    <w:rsid w:val="00F71198"/>
    <w:rsid w:val="00F74E80"/>
    <w:rsid w:val="00F821A6"/>
    <w:rsid w:val="00F87004"/>
    <w:rsid w:val="00F900AE"/>
    <w:rsid w:val="00F94D75"/>
    <w:rsid w:val="00F9795A"/>
    <w:rsid w:val="00FA1E22"/>
    <w:rsid w:val="00FA30BA"/>
    <w:rsid w:val="00FA709D"/>
    <w:rsid w:val="00FB015A"/>
    <w:rsid w:val="00FC432E"/>
    <w:rsid w:val="00FC4982"/>
    <w:rsid w:val="00FC4B46"/>
    <w:rsid w:val="00FC7F8E"/>
    <w:rsid w:val="00FD1379"/>
    <w:rsid w:val="00FD2C5D"/>
    <w:rsid w:val="00FE1864"/>
    <w:rsid w:val="00FE5C73"/>
    <w:rsid w:val="00FF0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38D293E"/>
  <w15:docId w15:val="{679CC1BB-1B52-4F96-BFF1-54C971FD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ACA"/>
    <w:pPr>
      <w:spacing w:after="160" w:line="259"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84A10"/>
    <w:rPr>
      <w:lang w:val="en-GB" w:eastAsia="en-US"/>
    </w:rPr>
  </w:style>
  <w:style w:type="table" w:styleId="TableGrid">
    <w:name w:val="Table Grid"/>
    <w:basedOn w:val="TableNormal"/>
    <w:uiPriority w:val="39"/>
    <w:rsid w:val="00184A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A278B8"/>
    <w:rPr>
      <w:rFonts w:cs="Times New Roman"/>
      <w:sz w:val="16"/>
      <w:szCs w:val="16"/>
    </w:rPr>
  </w:style>
  <w:style w:type="paragraph" w:styleId="CommentText">
    <w:name w:val="annotation text"/>
    <w:basedOn w:val="Normal"/>
    <w:link w:val="CommentTextChar"/>
    <w:uiPriority w:val="99"/>
    <w:semiHidden/>
    <w:rsid w:val="00A278B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278B8"/>
    <w:rPr>
      <w:rFonts w:cs="Times New Roman"/>
      <w:sz w:val="20"/>
      <w:szCs w:val="20"/>
    </w:rPr>
  </w:style>
  <w:style w:type="paragraph" w:styleId="CommentSubject">
    <w:name w:val="annotation subject"/>
    <w:basedOn w:val="CommentText"/>
    <w:next w:val="CommentText"/>
    <w:link w:val="CommentSubjectChar"/>
    <w:uiPriority w:val="99"/>
    <w:semiHidden/>
    <w:rsid w:val="00A278B8"/>
    <w:rPr>
      <w:b/>
      <w:bCs/>
    </w:rPr>
  </w:style>
  <w:style w:type="character" w:customStyle="1" w:styleId="CommentSubjectChar">
    <w:name w:val="Comment Subject Char"/>
    <w:basedOn w:val="CommentTextChar"/>
    <w:link w:val="CommentSubject"/>
    <w:uiPriority w:val="99"/>
    <w:semiHidden/>
    <w:locked/>
    <w:rsid w:val="00A278B8"/>
    <w:rPr>
      <w:rFonts w:cs="Times New Roman"/>
      <w:b/>
      <w:bCs/>
      <w:sz w:val="20"/>
      <w:szCs w:val="20"/>
    </w:rPr>
  </w:style>
  <w:style w:type="paragraph" w:styleId="BalloonText">
    <w:name w:val="Balloon Text"/>
    <w:basedOn w:val="Normal"/>
    <w:link w:val="BalloonTextChar"/>
    <w:uiPriority w:val="99"/>
    <w:semiHidden/>
    <w:rsid w:val="00A27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278B8"/>
    <w:rPr>
      <w:rFonts w:ascii="Segoe UI" w:hAnsi="Segoe UI" w:cs="Segoe UI"/>
      <w:sz w:val="18"/>
      <w:szCs w:val="18"/>
    </w:rPr>
  </w:style>
  <w:style w:type="paragraph" w:styleId="ListParagraph">
    <w:name w:val="List Paragraph"/>
    <w:basedOn w:val="Normal"/>
    <w:uiPriority w:val="99"/>
    <w:qFormat/>
    <w:rsid w:val="00F821A6"/>
    <w:pPr>
      <w:ind w:left="720"/>
      <w:contextualSpacing/>
    </w:pPr>
  </w:style>
  <w:style w:type="table" w:customStyle="1" w:styleId="TableGrid1">
    <w:name w:val="Table Grid1"/>
    <w:uiPriority w:val="99"/>
    <w:rsid w:val="00BF7E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E376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E3765"/>
    <w:rPr>
      <w:rFonts w:cs="Times New Roman"/>
      <w:lang w:val="en-GB" w:eastAsia="en-US"/>
    </w:rPr>
  </w:style>
  <w:style w:type="paragraph" w:styleId="Footer">
    <w:name w:val="footer"/>
    <w:basedOn w:val="Normal"/>
    <w:link w:val="FooterChar"/>
    <w:uiPriority w:val="99"/>
    <w:rsid w:val="002E376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E3765"/>
    <w:rPr>
      <w:rFonts w:cs="Times New Roman"/>
      <w:lang w:val="en-GB" w:eastAsia="en-US"/>
    </w:rPr>
  </w:style>
  <w:style w:type="character" w:styleId="Hyperlink">
    <w:name w:val="Hyperlink"/>
    <w:basedOn w:val="DefaultParagraphFont"/>
    <w:uiPriority w:val="99"/>
    <w:unhideWhenUsed/>
    <w:rsid w:val="00413852"/>
    <w:rPr>
      <w:color w:val="0000FF" w:themeColor="hyperlink"/>
      <w:u w:val="single"/>
    </w:rPr>
  </w:style>
  <w:style w:type="table" w:customStyle="1" w:styleId="TableGrid2">
    <w:name w:val="Table Grid2"/>
    <w:basedOn w:val="TableNormal"/>
    <w:next w:val="TableGrid"/>
    <w:uiPriority w:val="39"/>
    <w:rsid w:val="006E3095"/>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258B7"/>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AE07EB"/>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00C57"/>
    <w:rPr>
      <w:color w:val="605E5C"/>
      <w:shd w:val="clear" w:color="auto" w:fill="E1DFDD"/>
    </w:rPr>
  </w:style>
  <w:style w:type="character" w:customStyle="1" w:styleId="text">
    <w:name w:val="text"/>
    <w:basedOn w:val="DefaultParagraphFont"/>
    <w:rsid w:val="0066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24108">
      <w:bodyDiv w:val="1"/>
      <w:marLeft w:val="0"/>
      <w:marRight w:val="0"/>
      <w:marTop w:val="0"/>
      <w:marBottom w:val="0"/>
      <w:divBdr>
        <w:top w:val="none" w:sz="0" w:space="0" w:color="auto"/>
        <w:left w:val="none" w:sz="0" w:space="0" w:color="auto"/>
        <w:bottom w:val="none" w:sz="0" w:space="0" w:color="auto"/>
        <w:right w:val="none" w:sz="0" w:space="0" w:color="auto"/>
      </w:divBdr>
    </w:div>
    <w:div w:id="818231180">
      <w:bodyDiv w:val="1"/>
      <w:marLeft w:val="0"/>
      <w:marRight w:val="0"/>
      <w:marTop w:val="0"/>
      <w:marBottom w:val="0"/>
      <w:divBdr>
        <w:top w:val="none" w:sz="0" w:space="0" w:color="auto"/>
        <w:left w:val="none" w:sz="0" w:space="0" w:color="auto"/>
        <w:bottom w:val="none" w:sz="0" w:space="0" w:color="auto"/>
        <w:right w:val="none" w:sz="0" w:space="0" w:color="auto"/>
      </w:divBdr>
    </w:div>
    <w:div w:id="841089835">
      <w:bodyDiv w:val="1"/>
      <w:marLeft w:val="0"/>
      <w:marRight w:val="0"/>
      <w:marTop w:val="0"/>
      <w:marBottom w:val="0"/>
      <w:divBdr>
        <w:top w:val="none" w:sz="0" w:space="0" w:color="auto"/>
        <w:left w:val="none" w:sz="0" w:space="0" w:color="auto"/>
        <w:bottom w:val="none" w:sz="0" w:space="0" w:color="auto"/>
        <w:right w:val="none" w:sz="0" w:space="0" w:color="auto"/>
      </w:divBdr>
    </w:div>
    <w:div w:id="1225532637">
      <w:bodyDiv w:val="1"/>
      <w:marLeft w:val="0"/>
      <w:marRight w:val="0"/>
      <w:marTop w:val="0"/>
      <w:marBottom w:val="0"/>
      <w:divBdr>
        <w:top w:val="none" w:sz="0" w:space="0" w:color="auto"/>
        <w:left w:val="none" w:sz="0" w:space="0" w:color="auto"/>
        <w:bottom w:val="none" w:sz="0" w:space="0" w:color="auto"/>
        <w:right w:val="none" w:sz="0" w:space="0" w:color="auto"/>
      </w:divBdr>
    </w:div>
    <w:div w:id="1509562352">
      <w:bodyDiv w:val="1"/>
      <w:marLeft w:val="0"/>
      <w:marRight w:val="0"/>
      <w:marTop w:val="0"/>
      <w:marBottom w:val="0"/>
      <w:divBdr>
        <w:top w:val="none" w:sz="0" w:space="0" w:color="auto"/>
        <w:left w:val="none" w:sz="0" w:space="0" w:color="auto"/>
        <w:bottom w:val="none" w:sz="0" w:space="0" w:color="auto"/>
        <w:right w:val="none" w:sz="0" w:space="0" w:color="auto"/>
      </w:divBdr>
    </w:div>
    <w:div w:id="1780905414">
      <w:bodyDiv w:val="1"/>
      <w:marLeft w:val="0"/>
      <w:marRight w:val="0"/>
      <w:marTop w:val="0"/>
      <w:marBottom w:val="0"/>
      <w:divBdr>
        <w:top w:val="none" w:sz="0" w:space="0" w:color="auto"/>
        <w:left w:val="none" w:sz="0" w:space="0" w:color="auto"/>
        <w:bottom w:val="none" w:sz="0" w:space="0" w:color="auto"/>
        <w:right w:val="none" w:sz="0" w:space="0" w:color="auto"/>
      </w:divBdr>
    </w:div>
    <w:div w:id="181321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ri.zoom.us/j/958973615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19635-2518-43D8-804E-53466B82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1994</Words>
  <Characters>10201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British Geological Survey</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Mrs Virginia</dc:creator>
  <cp:keywords/>
  <dc:description/>
  <cp:lastModifiedBy>Virginia Hannah - BGS</cp:lastModifiedBy>
  <cp:revision>2</cp:revision>
  <cp:lastPrinted>2019-05-22T11:36:00Z</cp:lastPrinted>
  <dcterms:created xsi:type="dcterms:W3CDTF">2021-08-02T09:04:00Z</dcterms:created>
  <dcterms:modified xsi:type="dcterms:W3CDTF">2021-08-02T09:04:00Z</dcterms:modified>
</cp:coreProperties>
</file>